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D48" w:rsidRDefault="00E60D48" w:rsidP="00B3592F">
      <w:pPr>
        <w:jc w:val="center"/>
        <w:rPr>
          <w:b/>
          <w:sz w:val="52"/>
        </w:rPr>
      </w:pPr>
    </w:p>
    <w:p w:rsidR="00E60D48" w:rsidRDefault="00E60D48" w:rsidP="00B3592F">
      <w:pPr>
        <w:jc w:val="center"/>
        <w:rPr>
          <w:b/>
          <w:sz w:val="52"/>
        </w:rPr>
      </w:pPr>
    </w:p>
    <w:p w:rsidR="00203FE2" w:rsidRDefault="00203FE2" w:rsidP="00203FE2">
      <w:pPr>
        <w:jc w:val="center"/>
        <w:rPr>
          <w:b/>
          <w:sz w:val="52"/>
        </w:rPr>
      </w:pPr>
      <w:r>
        <w:rPr>
          <w:rFonts w:hint="eastAsia"/>
          <w:b/>
          <w:sz w:val="52"/>
        </w:rPr>
        <w:t>白</w:t>
      </w:r>
    </w:p>
    <w:p w:rsidR="00E60D48" w:rsidRPr="00203FE2" w:rsidRDefault="00203FE2" w:rsidP="00203FE2">
      <w:pPr>
        <w:jc w:val="center"/>
        <w:rPr>
          <w:b/>
          <w:sz w:val="52"/>
        </w:rPr>
      </w:pPr>
      <w:r>
        <w:rPr>
          <w:rFonts w:hint="eastAsia"/>
          <w:b/>
          <w:sz w:val="52"/>
        </w:rPr>
        <w:t>银</w:t>
      </w:r>
    </w:p>
    <w:p w:rsidR="00E60D48" w:rsidRDefault="00B3592F" w:rsidP="00B3592F">
      <w:pPr>
        <w:jc w:val="center"/>
        <w:rPr>
          <w:b/>
          <w:sz w:val="52"/>
        </w:rPr>
      </w:pPr>
      <w:r>
        <w:rPr>
          <w:rFonts w:hint="eastAsia"/>
          <w:b/>
          <w:sz w:val="52"/>
        </w:rPr>
        <w:t>供</w:t>
      </w:r>
    </w:p>
    <w:p w:rsidR="00E60D48" w:rsidRDefault="00B3592F" w:rsidP="00B3592F">
      <w:pPr>
        <w:jc w:val="center"/>
        <w:rPr>
          <w:b/>
          <w:sz w:val="52"/>
        </w:rPr>
      </w:pPr>
      <w:r>
        <w:rPr>
          <w:rFonts w:hint="eastAsia"/>
          <w:b/>
          <w:sz w:val="52"/>
        </w:rPr>
        <w:t>应</w:t>
      </w:r>
    </w:p>
    <w:p w:rsidR="00E60D48" w:rsidRDefault="00B3592F" w:rsidP="00B3592F">
      <w:pPr>
        <w:jc w:val="center"/>
        <w:rPr>
          <w:b/>
          <w:sz w:val="52"/>
        </w:rPr>
      </w:pPr>
      <w:r>
        <w:rPr>
          <w:rFonts w:hint="eastAsia"/>
          <w:b/>
          <w:sz w:val="52"/>
        </w:rPr>
        <w:t>链</w:t>
      </w:r>
    </w:p>
    <w:p w:rsidR="00E60D48" w:rsidRDefault="00B3592F" w:rsidP="00B3592F">
      <w:pPr>
        <w:jc w:val="center"/>
        <w:rPr>
          <w:b/>
          <w:sz w:val="52"/>
        </w:rPr>
      </w:pPr>
      <w:r>
        <w:rPr>
          <w:rFonts w:hint="eastAsia"/>
          <w:b/>
          <w:sz w:val="52"/>
        </w:rPr>
        <w:t>尽</w:t>
      </w:r>
    </w:p>
    <w:p w:rsidR="00E60D48" w:rsidRDefault="00B3592F" w:rsidP="00B3592F">
      <w:pPr>
        <w:jc w:val="center"/>
        <w:rPr>
          <w:b/>
          <w:sz w:val="52"/>
        </w:rPr>
      </w:pPr>
      <w:r>
        <w:rPr>
          <w:rFonts w:hint="eastAsia"/>
          <w:b/>
          <w:sz w:val="52"/>
        </w:rPr>
        <w:t>职</w:t>
      </w:r>
    </w:p>
    <w:p w:rsidR="00E60D48" w:rsidRDefault="00B3592F" w:rsidP="00B3592F">
      <w:pPr>
        <w:jc w:val="center"/>
        <w:rPr>
          <w:b/>
          <w:sz w:val="52"/>
        </w:rPr>
      </w:pPr>
      <w:r>
        <w:rPr>
          <w:rFonts w:hint="eastAsia"/>
          <w:b/>
          <w:sz w:val="52"/>
        </w:rPr>
        <w:t>调</w:t>
      </w:r>
    </w:p>
    <w:p w:rsidR="00E60D48" w:rsidRDefault="00B3592F" w:rsidP="00B3592F">
      <w:pPr>
        <w:jc w:val="center"/>
        <w:rPr>
          <w:b/>
          <w:sz w:val="52"/>
        </w:rPr>
      </w:pPr>
      <w:r>
        <w:rPr>
          <w:rFonts w:hint="eastAsia"/>
          <w:b/>
          <w:sz w:val="52"/>
        </w:rPr>
        <w:t>查</w:t>
      </w:r>
    </w:p>
    <w:p w:rsidR="00E60D48" w:rsidRDefault="00AC3242" w:rsidP="00B3592F">
      <w:pPr>
        <w:jc w:val="center"/>
        <w:rPr>
          <w:b/>
          <w:sz w:val="52"/>
        </w:rPr>
      </w:pPr>
      <w:r>
        <w:rPr>
          <w:rFonts w:hint="eastAsia"/>
          <w:b/>
          <w:sz w:val="52"/>
        </w:rPr>
        <w:t>规</w:t>
      </w:r>
    </w:p>
    <w:p w:rsidR="00B3592F" w:rsidRDefault="00AC3242" w:rsidP="00B3592F">
      <w:pPr>
        <w:jc w:val="center"/>
        <w:rPr>
          <w:b/>
          <w:sz w:val="52"/>
        </w:rPr>
      </w:pPr>
      <w:r>
        <w:rPr>
          <w:rFonts w:hint="eastAsia"/>
          <w:b/>
          <w:sz w:val="52"/>
        </w:rPr>
        <w:t>则</w:t>
      </w:r>
    </w:p>
    <w:p w:rsidR="00E60D48" w:rsidRDefault="00E60D48" w:rsidP="00B3592F">
      <w:pPr>
        <w:jc w:val="center"/>
        <w:rPr>
          <w:b/>
          <w:sz w:val="52"/>
        </w:rPr>
      </w:pPr>
    </w:p>
    <w:p w:rsidR="00B21014" w:rsidRPr="00B21014" w:rsidRDefault="00B21014" w:rsidP="00B21014"/>
    <w:sdt>
      <w:sdtPr>
        <w:rPr>
          <w:rFonts w:ascii="Calibri" w:eastAsia="宋体" w:hAnsi="Calibri" w:cs="Times New Roman"/>
          <w:b w:val="0"/>
          <w:bCs w:val="0"/>
          <w:color w:val="auto"/>
          <w:kern w:val="2"/>
          <w:sz w:val="21"/>
          <w:szCs w:val="22"/>
          <w:lang w:val="zh-CN"/>
        </w:rPr>
        <w:id w:val="761104856"/>
        <w:docPartObj>
          <w:docPartGallery w:val="Table of Contents"/>
          <w:docPartUnique/>
        </w:docPartObj>
      </w:sdtPr>
      <w:sdtContent>
        <w:p w:rsidR="00C13A06" w:rsidRPr="00BE6553" w:rsidRDefault="00C13A06" w:rsidP="00C13A06">
          <w:pPr>
            <w:pStyle w:val="TOC"/>
            <w:jc w:val="center"/>
            <w:rPr>
              <w:color w:val="auto"/>
              <w:sz w:val="44"/>
              <w:szCs w:val="44"/>
            </w:rPr>
          </w:pPr>
          <w:r w:rsidRPr="00BE6553">
            <w:rPr>
              <w:rFonts w:hint="eastAsia"/>
              <w:color w:val="auto"/>
              <w:sz w:val="44"/>
              <w:szCs w:val="44"/>
              <w:lang w:val="zh-CN"/>
            </w:rPr>
            <w:t>目录</w:t>
          </w:r>
        </w:p>
        <w:p w:rsidR="00D30021" w:rsidRDefault="006A6341">
          <w:pPr>
            <w:pStyle w:val="10"/>
            <w:rPr>
              <w:rFonts w:asciiTheme="minorHAnsi" w:eastAsiaTheme="minorEastAsia" w:hAnsiTheme="minorHAnsi" w:cstheme="minorBidi"/>
              <w:b w:val="0"/>
              <w:kern w:val="2"/>
              <w:sz w:val="21"/>
              <w:szCs w:val="22"/>
            </w:rPr>
          </w:pPr>
          <w:r w:rsidRPr="006A6341">
            <w:fldChar w:fldCharType="begin"/>
          </w:r>
          <w:r w:rsidR="00C13A06">
            <w:instrText xml:space="preserve"> TOC \o "1-3" \h \z \u </w:instrText>
          </w:r>
          <w:r w:rsidRPr="006A6341">
            <w:fldChar w:fldCharType="separate"/>
          </w:r>
          <w:hyperlink w:anchor="_Toc404069632" w:history="1">
            <w:r w:rsidR="00041BE9">
              <w:rPr>
                <w:rStyle w:val="a7"/>
                <w:rFonts w:asciiTheme="minorEastAsia" w:hAnsiTheme="minorEastAsia" w:hint="eastAsia"/>
              </w:rPr>
              <w:t>白银</w:t>
            </w:r>
            <w:r w:rsidR="00D30021" w:rsidRPr="008F3869">
              <w:rPr>
                <w:rStyle w:val="a7"/>
                <w:rFonts w:asciiTheme="minorEastAsia" w:hAnsiTheme="minorEastAsia" w:hint="eastAsia"/>
              </w:rPr>
              <w:t>供应链尽职调查规则适用范围</w:t>
            </w:r>
            <w:r w:rsidR="00D30021">
              <w:rPr>
                <w:webHidden/>
              </w:rPr>
              <w:tab/>
            </w:r>
            <w:r>
              <w:rPr>
                <w:webHidden/>
              </w:rPr>
              <w:fldChar w:fldCharType="begin"/>
            </w:r>
            <w:r w:rsidR="00D30021">
              <w:rPr>
                <w:webHidden/>
              </w:rPr>
              <w:instrText xml:space="preserve"> PAGEREF _Toc404069632 \h </w:instrText>
            </w:r>
            <w:r>
              <w:rPr>
                <w:webHidden/>
              </w:rPr>
            </w:r>
            <w:r>
              <w:rPr>
                <w:webHidden/>
              </w:rPr>
              <w:fldChar w:fldCharType="separate"/>
            </w:r>
            <w:r w:rsidR="0042761B">
              <w:rPr>
                <w:webHidden/>
              </w:rPr>
              <w:t>3</w:t>
            </w:r>
            <w:r>
              <w:rPr>
                <w:webHidden/>
              </w:rPr>
              <w:fldChar w:fldCharType="end"/>
            </w:r>
          </w:hyperlink>
        </w:p>
        <w:p w:rsidR="00D30021" w:rsidRDefault="006A6341">
          <w:pPr>
            <w:pStyle w:val="10"/>
            <w:rPr>
              <w:rFonts w:asciiTheme="minorHAnsi" w:eastAsiaTheme="minorEastAsia" w:hAnsiTheme="minorHAnsi" w:cstheme="minorBidi"/>
              <w:b w:val="0"/>
              <w:kern w:val="2"/>
              <w:sz w:val="21"/>
              <w:szCs w:val="22"/>
            </w:rPr>
          </w:pPr>
          <w:hyperlink w:anchor="_Toc404069633" w:history="1">
            <w:r w:rsidR="00041BE9">
              <w:rPr>
                <w:rStyle w:val="a7"/>
                <w:rFonts w:asciiTheme="minorEastAsia" w:hAnsiTheme="minorEastAsia" w:hint="eastAsia"/>
              </w:rPr>
              <w:t>白银</w:t>
            </w:r>
            <w:r w:rsidR="00D30021" w:rsidRPr="008F3869">
              <w:rPr>
                <w:rStyle w:val="a7"/>
                <w:rFonts w:asciiTheme="minorEastAsia" w:hAnsiTheme="minorEastAsia" w:hint="eastAsia"/>
              </w:rPr>
              <w:t>供应链公司内部组织架构及责任</w:t>
            </w:r>
            <w:r w:rsidR="00D30021">
              <w:rPr>
                <w:webHidden/>
              </w:rPr>
              <w:tab/>
            </w:r>
            <w:r>
              <w:rPr>
                <w:webHidden/>
              </w:rPr>
              <w:fldChar w:fldCharType="begin"/>
            </w:r>
            <w:r w:rsidR="00D30021">
              <w:rPr>
                <w:webHidden/>
              </w:rPr>
              <w:instrText xml:space="preserve"> PAGEREF _Toc404069633 \h </w:instrText>
            </w:r>
            <w:r>
              <w:rPr>
                <w:webHidden/>
              </w:rPr>
            </w:r>
            <w:r>
              <w:rPr>
                <w:webHidden/>
              </w:rPr>
              <w:fldChar w:fldCharType="separate"/>
            </w:r>
            <w:r w:rsidR="0042761B">
              <w:rPr>
                <w:webHidden/>
              </w:rPr>
              <w:t>4</w:t>
            </w:r>
            <w:r>
              <w:rPr>
                <w:webHidden/>
              </w:rPr>
              <w:fldChar w:fldCharType="end"/>
            </w:r>
          </w:hyperlink>
        </w:p>
        <w:p w:rsidR="00D30021" w:rsidRDefault="006A6341">
          <w:pPr>
            <w:pStyle w:val="10"/>
            <w:rPr>
              <w:rFonts w:asciiTheme="minorHAnsi" w:eastAsiaTheme="minorEastAsia" w:hAnsiTheme="minorHAnsi" w:cstheme="minorBidi"/>
              <w:b w:val="0"/>
              <w:kern w:val="2"/>
              <w:sz w:val="21"/>
              <w:szCs w:val="22"/>
            </w:rPr>
          </w:pPr>
          <w:hyperlink w:anchor="_Toc404069634" w:history="1">
            <w:r w:rsidR="00041BE9">
              <w:rPr>
                <w:rStyle w:val="a7"/>
                <w:rFonts w:asciiTheme="minorEastAsia" w:hAnsiTheme="minorEastAsia" w:hint="eastAsia"/>
              </w:rPr>
              <w:t>高风险白银</w:t>
            </w:r>
            <w:r w:rsidR="00D30021" w:rsidRPr="008F3869">
              <w:rPr>
                <w:rStyle w:val="a7"/>
                <w:rFonts w:asciiTheme="minorEastAsia" w:hAnsiTheme="minorEastAsia" w:hint="eastAsia"/>
              </w:rPr>
              <w:t>供应链评判标准</w:t>
            </w:r>
            <w:r w:rsidR="00D30021">
              <w:rPr>
                <w:webHidden/>
              </w:rPr>
              <w:tab/>
            </w:r>
            <w:r>
              <w:rPr>
                <w:webHidden/>
              </w:rPr>
              <w:fldChar w:fldCharType="begin"/>
            </w:r>
            <w:r w:rsidR="00D30021">
              <w:rPr>
                <w:webHidden/>
              </w:rPr>
              <w:instrText xml:space="preserve"> PAGEREF _Toc404069634 \h </w:instrText>
            </w:r>
            <w:r>
              <w:rPr>
                <w:webHidden/>
              </w:rPr>
            </w:r>
            <w:r>
              <w:rPr>
                <w:webHidden/>
              </w:rPr>
              <w:fldChar w:fldCharType="separate"/>
            </w:r>
            <w:r w:rsidR="0042761B">
              <w:rPr>
                <w:webHidden/>
              </w:rPr>
              <w:t>7</w:t>
            </w:r>
            <w:r>
              <w:rPr>
                <w:webHidden/>
              </w:rPr>
              <w:fldChar w:fldCharType="end"/>
            </w:r>
          </w:hyperlink>
        </w:p>
        <w:p w:rsidR="00D30021" w:rsidRDefault="006A6341">
          <w:pPr>
            <w:pStyle w:val="10"/>
            <w:rPr>
              <w:rFonts w:asciiTheme="minorHAnsi" w:eastAsiaTheme="minorEastAsia" w:hAnsiTheme="minorHAnsi" w:cstheme="minorBidi"/>
              <w:b w:val="0"/>
              <w:kern w:val="2"/>
              <w:sz w:val="21"/>
              <w:szCs w:val="22"/>
            </w:rPr>
          </w:pPr>
          <w:hyperlink w:anchor="_Toc404069635" w:history="1">
            <w:r w:rsidR="00041BE9">
              <w:rPr>
                <w:rStyle w:val="a7"/>
                <w:rFonts w:asciiTheme="minorEastAsia" w:hAnsiTheme="minorEastAsia" w:hint="eastAsia"/>
              </w:rPr>
              <w:t>白银</w:t>
            </w:r>
            <w:r w:rsidR="00D30021" w:rsidRPr="008F3869">
              <w:rPr>
                <w:rStyle w:val="a7"/>
                <w:rFonts w:asciiTheme="minorEastAsia" w:hAnsiTheme="minorEastAsia" w:hint="eastAsia"/>
              </w:rPr>
              <w:t>供应链尽职调查规定</w:t>
            </w:r>
            <w:r w:rsidR="00D30021">
              <w:rPr>
                <w:webHidden/>
              </w:rPr>
              <w:tab/>
            </w:r>
            <w:r>
              <w:rPr>
                <w:webHidden/>
              </w:rPr>
              <w:fldChar w:fldCharType="begin"/>
            </w:r>
            <w:r w:rsidR="00D30021">
              <w:rPr>
                <w:webHidden/>
              </w:rPr>
              <w:instrText xml:space="preserve"> PAGEREF _Toc404069635 \h </w:instrText>
            </w:r>
            <w:r>
              <w:rPr>
                <w:webHidden/>
              </w:rPr>
            </w:r>
            <w:r>
              <w:rPr>
                <w:webHidden/>
              </w:rPr>
              <w:fldChar w:fldCharType="separate"/>
            </w:r>
            <w:r w:rsidR="0042761B">
              <w:rPr>
                <w:webHidden/>
              </w:rPr>
              <w:t>10</w:t>
            </w:r>
            <w:r>
              <w:rPr>
                <w:webHidden/>
              </w:rPr>
              <w:fldChar w:fldCharType="end"/>
            </w:r>
          </w:hyperlink>
        </w:p>
        <w:p w:rsidR="00D30021" w:rsidRDefault="006A6341">
          <w:pPr>
            <w:pStyle w:val="10"/>
            <w:rPr>
              <w:rFonts w:asciiTheme="minorHAnsi" w:eastAsiaTheme="minorEastAsia" w:hAnsiTheme="minorHAnsi" w:cstheme="minorBidi"/>
              <w:b w:val="0"/>
              <w:kern w:val="2"/>
              <w:sz w:val="21"/>
              <w:szCs w:val="22"/>
            </w:rPr>
          </w:pPr>
          <w:hyperlink w:anchor="_Toc404069636" w:history="1">
            <w:r w:rsidR="00041BE9">
              <w:rPr>
                <w:rStyle w:val="a7"/>
                <w:rFonts w:asciiTheme="minorEastAsia" w:hAnsiTheme="minorEastAsia" w:hint="eastAsia"/>
              </w:rPr>
              <w:t>白银</w:t>
            </w:r>
            <w:r w:rsidR="00D30021" w:rsidRPr="008F3869">
              <w:rPr>
                <w:rStyle w:val="a7"/>
                <w:rFonts w:asciiTheme="minorEastAsia" w:hAnsiTheme="minorEastAsia" w:hint="eastAsia"/>
              </w:rPr>
              <w:t>供应链交易监控</w:t>
            </w:r>
            <w:r w:rsidR="00D30021">
              <w:rPr>
                <w:webHidden/>
              </w:rPr>
              <w:tab/>
            </w:r>
            <w:r>
              <w:rPr>
                <w:webHidden/>
              </w:rPr>
              <w:fldChar w:fldCharType="begin"/>
            </w:r>
            <w:r w:rsidR="00D30021">
              <w:rPr>
                <w:webHidden/>
              </w:rPr>
              <w:instrText xml:space="preserve"> PAGEREF _Toc404069636 \h </w:instrText>
            </w:r>
            <w:r>
              <w:rPr>
                <w:webHidden/>
              </w:rPr>
            </w:r>
            <w:r>
              <w:rPr>
                <w:webHidden/>
              </w:rPr>
              <w:fldChar w:fldCharType="separate"/>
            </w:r>
            <w:r w:rsidR="0042761B">
              <w:rPr>
                <w:webHidden/>
              </w:rPr>
              <w:t>12</w:t>
            </w:r>
            <w:r>
              <w:rPr>
                <w:webHidden/>
              </w:rPr>
              <w:fldChar w:fldCharType="end"/>
            </w:r>
          </w:hyperlink>
        </w:p>
        <w:p w:rsidR="00D30021" w:rsidRDefault="006A6341">
          <w:pPr>
            <w:pStyle w:val="10"/>
            <w:rPr>
              <w:rFonts w:asciiTheme="minorHAnsi" w:eastAsiaTheme="minorEastAsia" w:hAnsiTheme="minorHAnsi" w:cstheme="minorBidi"/>
              <w:b w:val="0"/>
              <w:kern w:val="2"/>
              <w:sz w:val="21"/>
              <w:szCs w:val="22"/>
            </w:rPr>
          </w:pPr>
          <w:hyperlink w:anchor="_Toc404069637" w:history="1">
            <w:r w:rsidR="00041BE9">
              <w:rPr>
                <w:rStyle w:val="a7"/>
                <w:rFonts w:asciiTheme="minorEastAsia" w:hAnsiTheme="minorEastAsia" w:hint="eastAsia"/>
              </w:rPr>
              <w:t>白银</w:t>
            </w:r>
            <w:r w:rsidR="00D30021" w:rsidRPr="008F3869">
              <w:rPr>
                <w:rStyle w:val="a7"/>
                <w:rFonts w:asciiTheme="minorEastAsia" w:hAnsiTheme="minorEastAsia" w:hint="eastAsia"/>
              </w:rPr>
              <w:t>供应链尽职调查文件记录保存</w:t>
            </w:r>
            <w:r w:rsidR="00D30021">
              <w:rPr>
                <w:webHidden/>
              </w:rPr>
              <w:tab/>
            </w:r>
            <w:r>
              <w:rPr>
                <w:webHidden/>
              </w:rPr>
              <w:fldChar w:fldCharType="begin"/>
            </w:r>
            <w:r w:rsidR="00D30021">
              <w:rPr>
                <w:webHidden/>
              </w:rPr>
              <w:instrText xml:space="preserve"> PAGEREF _Toc404069637 \h </w:instrText>
            </w:r>
            <w:r>
              <w:rPr>
                <w:webHidden/>
              </w:rPr>
            </w:r>
            <w:r>
              <w:rPr>
                <w:webHidden/>
              </w:rPr>
              <w:fldChar w:fldCharType="separate"/>
            </w:r>
            <w:r w:rsidR="0042761B">
              <w:rPr>
                <w:webHidden/>
              </w:rPr>
              <w:t>13</w:t>
            </w:r>
            <w:r>
              <w:rPr>
                <w:webHidden/>
              </w:rPr>
              <w:fldChar w:fldCharType="end"/>
            </w:r>
          </w:hyperlink>
        </w:p>
        <w:p w:rsidR="00D30021" w:rsidRDefault="006A6341">
          <w:pPr>
            <w:pStyle w:val="10"/>
            <w:rPr>
              <w:rFonts w:asciiTheme="minorHAnsi" w:eastAsiaTheme="minorEastAsia" w:hAnsiTheme="minorHAnsi" w:cstheme="minorBidi"/>
              <w:b w:val="0"/>
              <w:kern w:val="2"/>
              <w:sz w:val="21"/>
              <w:szCs w:val="22"/>
            </w:rPr>
          </w:pPr>
          <w:hyperlink w:anchor="_Toc404069638" w:history="1">
            <w:r w:rsidR="00041BE9">
              <w:rPr>
                <w:rStyle w:val="a7"/>
                <w:rFonts w:asciiTheme="minorEastAsia" w:hAnsiTheme="minorEastAsia" w:hint="eastAsia"/>
              </w:rPr>
              <w:t>白银</w:t>
            </w:r>
            <w:r w:rsidR="00D30021" w:rsidRPr="008F3869">
              <w:rPr>
                <w:rStyle w:val="a7"/>
                <w:rFonts w:asciiTheme="minorEastAsia" w:hAnsiTheme="minorEastAsia" w:hint="eastAsia"/>
              </w:rPr>
              <w:t>供应链尽职培训</w:t>
            </w:r>
            <w:r w:rsidR="00D30021">
              <w:rPr>
                <w:webHidden/>
              </w:rPr>
              <w:tab/>
            </w:r>
            <w:r>
              <w:rPr>
                <w:webHidden/>
              </w:rPr>
              <w:fldChar w:fldCharType="begin"/>
            </w:r>
            <w:r w:rsidR="00D30021">
              <w:rPr>
                <w:webHidden/>
              </w:rPr>
              <w:instrText xml:space="preserve"> PAGEREF _Toc404069638 \h </w:instrText>
            </w:r>
            <w:r>
              <w:rPr>
                <w:webHidden/>
              </w:rPr>
            </w:r>
            <w:r>
              <w:rPr>
                <w:webHidden/>
              </w:rPr>
              <w:fldChar w:fldCharType="separate"/>
            </w:r>
            <w:r w:rsidR="0042761B">
              <w:rPr>
                <w:webHidden/>
              </w:rPr>
              <w:t>13</w:t>
            </w:r>
            <w:r>
              <w:rPr>
                <w:webHidden/>
              </w:rPr>
              <w:fldChar w:fldCharType="end"/>
            </w:r>
          </w:hyperlink>
        </w:p>
        <w:p w:rsidR="00D30021" w:rsidRDefault="006A6341">
          <w:pPr>
            <w:pStyle w:val="10"/>
            <w:rPr>
              <w:rFonts w:asciiTheme="minorHAnsi" w:eastAsiaTheme="minorEastAsia" w:hAnsiTheme="minorHAnsi" w:cstheme="minorBidi"/>
              <w:b w:val="0"/>
              <w:kern w:val="2"/>
              <w:sz w:val="21"/>
              <w:szCs w:val="22"/>
            </w:rPr>
          </w:pPr>
          <w:hyperlink w:anchor="_Toc404069639" w:history="1">
            <w:r w:rsidR="00041BE9">
              <w:rPr>
                <w:rStyle w:val="a7"/>
                <w:rFonts w:asciiTheme="minorEastAsia" w:hAnsiTheme="minorEastAsia" w:hint="eastAsia"/>
              </w:rPr>
              <w:t>白银</w:t>
            </w:r>
            <w:r w:rsidR="00D30021" w:rsidRPr="008F3869">
              <w:rPr>
                <w:rStyle w:val="a7"/>
                <w:rFonts w:asciiTheme="minorEastAsia" w:hAnsiTheme="minorEastAsia" w:hint="eastAsia"/>
              </w:rPr>
              <w:t>供应链违规上报通讯机制</w:t>
            </w:r>
            <w:r w:rsidR="00D30021">
              <w:rPr>
                <w:webHidden/>
              </w:rPr>
              <w:tab/>
            </w:r>
            <w:r>
              <w:rPr>
                <w:webHidden/>
              </w:rPr>
              <w:fldChar w:fldCharType="begin"/>
            </w:r>
            <w:r w:rsidR="00D30021">
              <w:rPr>
                <w:webHidden/>
              </w:rPr>
              <w:instrText xml:space="preserve"> PAGEREF _Toc404069639 \h </w:instrText>
            </w:r>
            <w:r>
              <w:rPr>
                <w:webHidden/>
              </w:rPr>
            </w:r>
            <w:r>
              <w:rPr>
                <w:webHidden/>
              </w:rPr>
              <w:fldChar w:fldCharType="separate"/>
            </w:r>
            <w:r w:rsidR="0042761B">
              <w:rPr>
                <w:webHidden/>
              </w:rPr>
              <w:t>14</w:t>
            </w:r>
            <w:r>
              <w:rPr>
                <w:webHidden/>
              </w:rPr>
              <w:fldChar w:fldCharType="end"/>
            </w:r>
          </w:hyperlink>
        </w:p>
        <w:p w:rsidR="00C13A06" w:rsidRDefault="006A6341">
          <w:r>
            <w:rPr>
              <w:b/>
              <w:bCs/>
              <w:lang w:val="zh-CN"/>
            </w:rPr>
            <w:fldChar w:fldCharType="end"/>
          </w:r>
        </w:p>
      </w:sdtContent>
    </w:sdt>
    <w:p w:rsidR="00B21014" w:rsidRPr="00B21014" w:rsidRDefault="00B21014" w:rsidP="00B21014"/>
    <w:p w:rsidR="00C13A06" w:rsidRDefault="00C13A06" w:rsidP="00B21014">
      <w:pPr>
        <w:outlineLvl w:val="0"/>
        <w:rPr>
          <w:rFonts w:ascii="宋体" w:cs="宋体"/>
          <w:b/>
          <w:color w:val="000000"/>
          <w:kern w:val="0"/>
          <w:sz w:val="28"/>
          <w:szCs w:val="24"/>
        </w:rPr>
      </w:pPr>
    </w:p>
    <w:p w:rsidR="00C13A06" w:rsidRDefault="00C13A06" w:rsidP="00B21014">
      <w:pPr>
        <w:outlineLvl w:val="0"/>
        <w:rPr>
          <w:rFonts w:ascii="宋体" w:cs="宋体"/>
          <w:b/>
          <w:color w:val="000000"/>
          <w:kern w:val="0"/>
          <w:sz w:val="28"/>
          <w:szCs w:val="24"/>
        </w:rPr>
      </w:pPr>
    </w:p>
    <w:p w:rsidR="00C13A06" w:rsidRDefault="00C13A06" w:rsidP="00B21014">
      <w:pPr>
        <w:outlineLvl w:val="0"/>
        <w:rPr>
          <w:rFonts w:ascii="宋体" w:cs="宋体"/>
          <w:b/>
          <w:color w:val="000000"/>
          <w:kern w:val="0"/>
          <w:sz w:val="28"/>
          <w:szCs w:val="24"/>
        </w:rPr>
      </w:pPr>
    </w:p>
    <w:p w:rsidR="00C13A06" w:rsidRDefault="00C13A06" w:rsidP="00B21014">
      <w:pPr>
        <w:outlineLvl w:val="0"/>
        <w:rPr>
          <w:rFonts w:ascii="宋体" w:cs="宋体"/>
          <w:b/>
          <w:color w:val="000000"/>
          <w:kern w:val="0"/>
          <w:sz w:val="28"/>
          <w:szCs w:val="24"/>
        </w:rPr>
      </w:pPr>
    </w:p>
    <w:p w:rsidR="00C13A06" w:rsidRDefault="00C13A06" w:rsidP="00B21014">
      <w:pPr>
        <w:outlineLvl w:val="0"/>
        <w:rPr>
          <w:rFonts w:ascii="宋体" w:cs="宋体"/>
          <w:b/>
          <w:color w:val="000000"/>
          <w:kern w:val="0"/>
          <w:sz w:val="28"/>
          <w:szCs w:val="24"/>
        </w:rPr>
      </w:pPr>
    </w:p>
    <w:p w:rsidR="00C13A06" w:rsidRDefault="00C13A06" w:rsidP="00B21014">
      <w:pPr>
        <w:outlineLvl w:val="0"/>
        <w:rPr>
          <w:rFonts w:ascii="宋体" w:cs="宋体"/>
          <w:b/>
          <w:color w:val="000000"/>
          <w:kern w:val="0"/>
          <w:sz w:val="28"/>
          <w:szCs w:val="24"/>
        </w:rPr>
      </w:pPr>
    </w:p>
    <w:p w:rsidR="00C13A06" w:rsidRDefault="00C13A06" w:rsidP="00B21014">
      <w:pPr>
        <w:outlineLvl w:val="0"/>
        <w:rPr>
          <w:rFonts w:ascii="宋体" w:cs="宋体"/>
          <w:b/>
          <w:color w:val="000000"/>
          <w:kern w:val="0"/>
          <w:sz w:val="28"/>
          <w:szCs w:val="24"/>
        </w:rPr>
      </w:pPr>
    </w:p>
    <w:p w:rsidR="00C13A06" w:rsidRDefault="00C13A06" w:rsidP="00B21014">
      <w:pPr>
        <w:outlineLvl w:val="0"/>
        <w:rPr>
          <w:rFonts w:ascii="宋体" w:cs="宋体"/>
          <w:b/>
          <w:color w:val="000000"/>
          <w:kern w:val="0"/>
          <w:sz w:val="28"/>
          <w:szCs w:val="24"/>
        </w:rPr>
      </w:pPr>
    </w:p>
    <w:p w:rsidR="00C13A06" w:rsidRDefault="00C13A06" w:rsidP="00B21014">
      <w:pPr>
        <w:outlineLvl w:val="0"/>
        <w:rPr>
          <w:rFonts w:ascii="宋体" w:cs="宋体"/>
          <w:b/>
          <w:color w:val="000000"/>
          <w:kern w:val="0"/>
          <w:sz w:val="28"/>
          <w:szCs w:val="24"/>
        </w:rPr>
      </w:pPr>
    </w:p>
    <w:p w:rsidR="00C13A06" w:rsidRDefault="00C13A06" w:rsidP="00B21014">
      <w:pPr>
        <w:outlineLvl w:val="0"/>
        <w:rPr>
          <w:rFonts w:ascii="宋体" w:cs="宋体"/>
          <w:b/>
          <w:color w:val="000000"/>
          <w:kern w:val="0"/>
          <w:sz w:val="28"/>
          <w:szCs w:val="24"/>
        </w:rPr>
      </w:pPr>
    </w:p>
    <w:p w:rsidR="00C13A06" w:rsidRDefault="00C13A06" w:rsidP="00B21014">
      <w:pPr>
        <w:outlineLvl w:val="0"/>
        <w:rPr>
          <w:rFonts w:ascii="宋体" w:cs="宋体"/>
          <w:b/>
          <w:color w:val="000000"/>
          <w:kern w:val="0"/>
          <w:sz w:val="28"/>
          <w:szCs w:val="24"/>
        </w:rPr>
      </w:pPr>
    </w:p>
    <w:p w:rsidR="00C13A06" w:rsidRDefault="00C13A06" w:rsidP="00B21014">
      <w:pPr>
        <w:outlineLvl w:val="0"/>
        <w:rPr>
          <w:rFonts w:ascii="宋体" w:cs="宋体"/>
          <w:b/>
          <w:color w:val="000000"/>
          <w:kern w:val="0"/>
          <w:sz w:val="28"/>
          <w:szCs w:val="24"/>
        </w:rPr>
      </w:pPr>
    </w:p>
    <w:p w:rsidR="00C13A06" w:rsidRDefault="00A96DC0" w:rsidP="00BE6553">
      <w:pPr>
        <w:jc w:val="center"/>
        <w:outlineLvl w:val="0"/>
        <w:rPr>
          <w:rFonts w:asciiTheme="minorEastAsia" w:eastAsiaTheme="minorEastAsia" w:hAnsiTheme="minorEastAsia" w:cs="宋体"/>
          <w:b/>
          <w:color w:val="000000"/>
          <w:kern w:val="0"/>
          <w:sz w:val="36"/>
          <w:szCs w:val="36"/>
        </w:rPr>
      </w:pPr>
      <w:bookmarkStart w:id="0" w:name="_Toc404069632"/>
      <w:r>
        <w:rPr>
          <w:rFonts w:asciiTheme="minorEastAsia" w:eastAsiaTheme="minorEastAsia" w:hAnsiTheme="minorEastAsia" w:cs="宋体" w:hint="eastAsia"/>
          <w:b/>
          <w:color w:val="000000"/>
          <w:kern w:val="0"/>
          <w:sz w:val="36"/>
          <w:szCs w:val="36"/>
        </w:rPr>
        <w:lastRenderedPageBreak/>
        <w:t>白银</w:t>
      </w:r>
      <w:r w:rsidR="00BE6553" w:rsidRPr="00BE6553">
        <w:rPr>
          <w:rFonts w:asciiTheme="minorEastAsia" w:eastAsiaTheme="minorEastAsia" w:hAnsiTheme="minorEastAsia" w:cs="宋体" w:hint="eastAsia"/>
          <w:b/>
          <w:color w:val="000000"/>
          <w:kern w:val="0"/>
          <w:sz w:val="36"/>
          <w:szCs w:val="36"/>
        </w:rPr>
        <w:t>供应链尽职调查规则适用范围</w:t>
      </w:r>
      <w:bookmarkEnd w:id="0"/>
    </w:p>
    <w:p w:rsidR="00BF54F7" w:rsidRPr="00BF54F7" w:rsidRDefault="00BF54F7" w:rsidP="00BE6553">
      <w:pPr>
        <w:jc w:val="center"/>
        <w:outlineLvl w:val="0"/>
        <w:rPr>
          <w:rFonts w:asciiTheme="minorEastAsia" w:eastAsiaTheme="minorEastAsia" w:hAnsiTheme="minorEastAsia" w:cs="宋体"/>
          <w:b/>
          <w:color w:val="000000"/>
          <w:kern w:val="0"/>
          <w:sz w:val="36"/>
          <w:szCs w:val="36"/>
        </w:rPr>
      </w:pPr>
    </w:p>
    <w:p w:rsidR="00B3592F" w:rsidRDefault="00B3592F" w:rsidP="00AB7A04">
      <w:pPr>
        <w:rPr>
          <w:rFonts w:ascii="宋体" w:cs="宋体"/>
          <w:b/>
          <w:color w:val="000000"/>
          <w:kern w:val="0"/>
          <w:sz w:val="28"/>
          <w:szCs w:val="24"/>
        </w:rPr>
      </w:pPr>
      <w:r>
        <w:rPr>
          <w:rFonts w:ascii="宋体" w:cs="宋体" w:hint="eastAsia"/>
          <w:b/>
          <w:color w:val="000000"/>
          <w:kern w:val="0"/>
          <w:sz w:val="28"/>
          <w:szCs w:val="24"/>
        </w:rPr>
        <w:t>一、</w:t>
      </w:r>
      <w:r w:rsidR="008740E4">
        <w:rPr>
          <w:rFonts w:ascii="宋体" w:cs="宋体" w:hint="eastAsia"/>
          <w:b/>
          <w:color w:val="000000"/>
          <w:kern w:val="0"/>
          <w:sz w:val="28"/>
          <w:szCs w:val="24"/>
        </w:rPr>
        <w:t>适用</w:t>
      </w:r>
      <w:r>
        <w:rPr>
          <w:rFonts w:ascii="宋体" w:cs="宋体" w:hint="eastAsia"/>
          <w:b/>
          <w:color w:val="000000"/>
          <w:kern w:val="0"/>
          <w:sz w:val="28"/>
          <w:szCs w:val="24"/>
        </w:rPr>
        <w:t>范围</w:t>
      </w:r>
    </w:p>
    <w:p w:rsidR="00B3592F" w:rsidRDefault="00B366EA" w:rsidP="00B3592F">
      <w:pPr>
        <w:ind w:firstLineChars="200" w:firstLine="560"/>
        <w:rPr>
          <w:rFonts w:ascii="宋体" w:cs="宋体"/>
          <w:color w:val="000000"/>
          <w:kern w:val="0"/>
          <w:sz w:val="28"/>
          <w:szCs w:val="24"/>
        </w:rPr>
      </w:pPr>
      <w:r>
        <w:rPr>
          <w:rFonts w:ascii="宋体" w:cs="宋体" w:hint="eastAsia"/>
          <w:color w:val="000000"/>
          <w:kern w:val="0"/>
          <w:sz w:val="28"/>
          <w:szCs w:val="24"/>
        </w:rPr>
        <w:t>本白银</w:t>
      </w:r>
      <w:r w:rsidR="008C25D3">
        <w:rPr>
          <w:rFonts w:ascii="宋体" w:cs="宋体" w:hint="eastAsia"/>
          <w:color w:val="000000"/>
          <w:kern w:val="0"/>
          <w:sz w:val="28"/>
          <w:szCs w:val="24"/>
        </w:rPr>
        <w:t>供应链尽职调查规则，适用于</w:t>
      </w:r>
      <w:r w:rsidR="00CA0B03">
        <w:rPr>
          <w:rFonts w:ascii="宋体" w:cs="宋体" w:hint="eastAsia"/>
          <w:color w:val="000000"/>
          <w:kern w:val="0"/>
          <w:sz w:val="28"/>
          <w:szCs w:val="24"/>
        </w:rPr>
        <w:t>广东金业贵金属有限公司</w:t>
      </w:r>
      <w:r w:rsidR="008C25D3">
        <w:rPr>
          <w:rFonts w:ascii="宋体" w:cs="宋体" w:hint="eastAsia"/>
          <w:color w:val="000000"/>
          <w:kern w:val="0"/>
          <w:sz w:val="28"/>
          <w:szCs w:val="24"/>
        </w:rPr>
        <w:t>、以及与</w:t>
      </w:r>
      <w:r w:rsidR="00CA0B03">
        <w:rPr>
          <w:rFonts w:ascii="宋体" w:cs="宋体" w:hint="eastAsia"/>
          <w:color w:val="000000"/>
          <w:kern w:val="0"/>
          <w:sz w:val="28"/>
          <w:szCs w:val="24"/>
        </w:rPr>
        <w:t>广东金业贵金属有限公司</w:t>
      </w:r>
      <w:r>
        <w:rPr>
          <w:rFonts w:ascii="宋体" w:cs="宋体" w:hint="eastAsia"/>
          <w:color w:val="000000"/>
          <w:kern w:val="0"/>
          <w:sz w:val="28"/>
          <w:szCs w:val="24"/>
        </w:rPr>
        <w:t>有白银交易、白银</w:t>
      </w:r>
      <w:r w:rsidR="00B3592F">
        <w:rPr>
          <w:rFonts w:ascii="宋体" w:cs="宋体" w:hint="eastAsia"/>
          <w:color w:val="000000"/>
          <w:kern w:val="0"/>
          <w:sz w:val="28"/>
          <w:szCs w:val="24"/>
        </w:rPr>
        <w:t>加工的所有</w:t>
      </w:r>
      <w:r>
        <w:rPr>
          <w:rFonts w:ascii="宋体" w:cs="宋体" w:hint="eastAsia"/>
          <w:color w:val="000000"/>
          <w:kern w:val="0"/>
          <w:sz w:val="28"/>
          <w:szCs w:val="24"/>
        </w:rPr>
        <w:t>白银</w:t>
      </w:r>
      <w:r w:rsidR="00B3592F">
        <w:rPr>
          <w:rFonts w:ascii="宋体" w:cs="宋体" w:hint="eastAsia"/>
          <w:color w:val="000000"/>
          <w:kern w:val="0"/>
          <w:sz w:val="28"/>
          <w:szCs w:val="24"/>
        </w:rPr>
        <w:t>供应商</w:t>
      </w:r>
      <w:r>
        <w:rPr>
          <w:rFonts w:ascii="宋体" w:cs="宋体" w:hint="eastAsia"/>
          <w:color w:val="000000"/>
          <w:kern w:val="0"/>
          <w:sz w:val="28"/>
          <w:szCs w:val="24"/>
        </w:rPr>
        <w:t>、白银</w:t>
      </w:r>
      <w:r w:rsidR="00AC3242">
        <w:rPr>
          <w:rFonts w:ascii="宋体" w:cs="宋体" w:hint="eastAsia"/>
          <w:color w:val="000000"/>
          <w:kern w:val="0"/>
          <w:sz w:val="28"/>
          <w:szCs w:val="24"/>
        </w:rPr>
        <w:t>相关合作伙伴</w:t>
      </w:r>
      <w:r w:rsidR="00B3592F">
        <w:rPr>
          <w:rFonts w:ascii="宋体" w:cs="宋体" w:hint="eastAsia"/>
          <w:color w:val="000000"/>
          <w:kern w:val="0"/>
          <w:sz w:val="28"/>
          <w:szCs w:val="24"/>
        </w:rPr>
        <w:t>。</w:t>
      </w:r>
      <w:r>
        <w:rPr>
          <w:rFonts w:ascii="宋体" w:cs="宋体" w:hint="eastAsia"/>
          <w:color w:val="000000"/>
          <w:kern w:val="0"/>
          <w:sz w:val="28"/>
          <w:szCs w:val="24"/>
        </w:rPr>
        <w:t>（包括白银生产商、中间商、白银</w:t>
      </w:r>
      <w:r w:rsidR="00836035">
        <w:rPr>
          <w:rFonts w:ascii="宋体" w:cs="宋体" w:hint="eastAsia"/>
          <w:color w:val="000000"/>
          <w:kern w:val="0"/>
          <w:sz w:val="28"/>
          <w:szCs w:val="24"/>
        </w:rPr>
        <w:t>交易商、出口商和运输商。）</w:t>
      </w:r>
    </w:p>
    <w:p w:rsidR="00BF54F7" w:rsidRDefault="00BF54F7" w:rsidP="00B3592F">
      <w:pPr>
        <w:ind w:firstLineChars="200" w:firstLine="560"/>
        <w:rPr>
          <w:rFonts w:ascii="宋体" w:cs="宋体"/>
          <w:color w:val="000000"/>
          <w:kern w:val="0"/>
          <w:sz w:val="28"/>
          <w:szCs w:val="24"/>
        </w:rPr>
      </w:pPr>
    </w:p>
    <w:p w:rsidR="00BF54F7" w:rsidRDefault="00BF54F7" w:rsidP="00B3592F">
      <w:pPr>
        <w:ind w:firstLineChars="200" w:firstLine="560"/>
        <w:rPr>
          <w:rFonts w:ascii="宋体" w:cs="宋体"/>
          <w:color w:val="000000"/>
          <w:kern w:val="0"/>
          <w:sz w:val="28"/>
          <w:szCs w:val="24"/>
        </w:rPr>
      </w:pPr>
    </w:p>
    <w:p w:rsidR="00DB2BAA" w:rsidRDefault="00DB2BAA" w:rsidP="00BF54F7">
      <w:pPr>
        <w:ind w:firstLineChars="200" w:firstLine="723"/>
        <w:jc w:val="center"/>
        <w:rPr>
          <w:rFonts w:asciiTheme="minorEastAsia" w:eastAsiaTheme="minorEastAsia" w:hAnsiTheme="minorEastAsia" w:cs="宋体"/>
          <w:b/>
          <w:color w:val="000000"/>
          <w:kern w:val="0"/>
          <w:sz w:val="36"/>
          <w:szCs w:val="36"/>
        </w:rPr>
      </w:pPr>
    </w:p>
    <w:p w:rsidR="00DB2BAA" w:rsidRDefault="00DB2BAA" w:rsidP="00BF54F7">
      <w:pPr>
        <w:ind w:firstLineChars="200" w:firstLine="723"/>
        <w:jc w:val="center"/>
        <w:rPr>
          <w:rFonts w:asciiTheme="minorEastAsia" w:eastAsiaTheme="minorEastAsia" w:hAnsiTheme="minorEastAsia" w:cs="宋体"/>
          <w:b/>
          <w:color w:val="000000"/>
          <w:kern w:val="0"/>
          <w:sz w:val="36"/>
          <w:szCs w:val="36"/>
        </w:rPr>
      </w:pPr>
    </w:p>
    <w:p w:rsidR="00DB2BAA" w:rsidRDefault="00DB2BAA" w:rsidP="00BF54F7">
      <w:pPr>
        <w:ind w:firstLineChars="200" w:firstLine="723"/>
        <w:jc w:val="center"/>
        <w:rPr>
          <w:rFonts w:asciiTheme="minorEastAsia" w:eastAsiaTheme="minorEastAsia" w:hAnsiTheme="minorEastAsia" w:cs="宋体"/>
          <w:b/>
          <w:color w:val="000000"/>
          <w:kern w:val="0"/>
          <w:sz w:val="36"/>
          <w:szCs w:val="36"/>
        </w:rPr>
      </w:pPr>
    </w:p>
    <w:p w:rsidR="00DB2BAA" w:rsidRDefault="00DB2BAA" w:rsidP="00BF54F7">
      <w:pPr>
        <w:ind w:firstLineChars="200" w:firstLine="723"/>
        <w:jc w:val="center"/>
        <w:rPr>
          <w:rFonts w:asciiTheme="minorEastAsia" w:eastAsiaTheme="minorEastAsia" w:hAnsiTheme="minorEastAsia" w:cs="宋体"/>
          <w:b/>
          <w:color w:val="000000"/>
          <w:kern w:val="0"/>
          <w:sz w:val="36"/>
          <w:szCs w:val="36"/>
        </w:rPr>
      </w:pPr>
    </w:p>
    <w:p w:rsidR="00DB2BAA" w:rsidRDefault="00DB2BAA" w:rsidP="00BF54F7">
      <w:pPr>
        <w:ind w:firstLineChars="200" w:firstLine="723"/>
        <w:jc w:val="center"/>
        <w:rPr>
          <w:rFonts w:asciiTheme="minorEastAsia" w:eastAsiaTheme="minorEastAsia" w:hAnsiTheme="minorEastAsia" w:cs="宋体"/>
          <w:b/>
          <w:color w:val="000000"/>
          <w:kern w:val="0"/>
          <w:sz w:val="36"/>
          <w:szCs w:val="36"/>
        </w:rPr>
      </w:pPr>
    </w:p>
    <w:p w:rsidR="00DB2BAA" w:rsidRDefault="00DB2BAA" w:rsidP="00BF54F7">
      <w:pPr>
        <w:ind w:firstLineChars="200" w:firstLine="723"/>
        <w:jc w:val="center"/>
        <w:rPr>
          <w:rFonts w:asciiTheme="minorEastAsia" w:eastAsiaTheme="minorEastAsia" w:hAnsiTheme="minorEastAsia" w:cs="宋体"/>
          <w:b/>
          <w:color w:val="000000"/>
          <w:kern w:val="0"/>
          <w:sz w:val="36"/>
          <w:szCs w:val="36"/>
        </w:rPr>
      </w:pPr>
    </w:p>
    <w:p w:rsidR="00DB2BAA" w:rsidRDefault="00DB2BAA" w:rsidP="00BF54F7">
      <w:pPr>
        <w:ind w:firstLineChars="200" w:firstLine="723"/>
        <w:jc w:val="center"/>
        <w:rPr>
          <w:rFonts w:asciiTheme="minorEastAsia" w:eastAsiaTheme="minorEastAsia" w:hAnsiTheme="minorEastAsia" w:cs="宋体"/>
          <w:b/>
          <w:color w:val="000000"/>
          <w:kern w:val="0"/>
          <w:sz w:val="36"/>
          <w:szCs w:val="36"/>
        </w:rPr>
      </w:pPr>
    </w:p>
    <w:p w:rsidR="00DB2BAA" w:rsidRDefault="00DB2BAA" w:rsidP="00BF54F7">
      <w:pPr>
        <w:ind w:firstLineChars="200" w:firstLine="723"/>
        <w:jc w:val="center"/>
        <w:rPr>
          <w:rFonts w:asciiTheme="minorEastAsia" w:eastAsiaTheme="minorEastAsia" w:hAnsiTheme="minorEastAsia" w:cs="宋体"/>
          <w:b/>
          <w:color w:val="000000"/>
          <w:kern w:val="0"/>
          <w:sz w:val="36"/>
          <w:szCs w:val="36"/>
        </w:rPr>
      </w:pPr>
    </w:p>
    <w:p w:rsidR="00DB2BAA" w:rsidRDefault="00DB2BAA" w:rsidP="00BF54F7">
      <w:pPr>
        <w:ind w:firstLineChars="200" w:firstLine="723"/>
        <w:jc w:val="center"/>
        <w:rPr>
          <w:rFonts w:asciiTheme="minorEastAsia" w:eastAsiaTheme="minorEastAsia" w:hAnsiTheme="minorEastAsia" w:cs="宋体"/>
          <w:b/>
          <w:color w:val="000000"/>
          <w:kern w:val="0"/>
          <w:sz w:val="36"/>
          <w:szCs w:val="36"/>
        </w:rPr>
      </w:pPr>
    </w:p>
    <w:p w:rsidR="00DB2BAA" w:rsidRDefault="00DB2BAA" w:rsidP="00BF54F7">
      <w:pPr>
        <w:ind w:firstLineChars="200" w:firstLine="723"/>
        <w:jc w:val="center"/>
        <w:rPr>
          <w:rFonts w:asciiTheme="minorEastAsia" w:eastAsiaTheme="minorEastAsia" w:hAnsiTheme="minorEastAsia" w:cs="宋体"/>
          <w:b/>
          <w:color w:val="000000"/>
          <w:kern w:val="0"/>
          <w:sz w:val="36"/>
          <w:szCs w:val="36"/>
        </w:rPr>
      </w:pPr>
    </w:p>
    <w:p w:rsidR="00DB2BAA" w:rsidRDefault="00DB2BAA" w:rsidP="00BF54F7">
      <w:pPr>
        <w:ind w:firstLineChars="200" w:firstLine="723"/>
        <w:jc w:val="center"/>
        <w:rPr>
          <w:rFonts w:asciiTheme="minorEastAsia" w:eastAsiaTheme="minorEastAsia" w:hAnsiTheme="minorEastAsia" w:cs="宋体"/>
          <w:b/>
          <w:color w:val="000000"/>
          <w:kern w:val="0"/>
          <w:sz w:val="36"/>
          <w:szCs w:val="36"/>
        </w:rPr>
      </w:pPr>
    </w:p>
    <w:p w:rsidR="00DB2BAA" w:rsidRDefault="00DB2BAA" w:rsidP="00BF54F7">
      <w:pPr>
        <w:ind w:firstLineChars="200" w:firstLine="723"/>
        <w:jc w:val="center"/>
        <w:rPr>
          <w:rFonts w:asciiTheme="minorEastAsia" w:eastAsiaTheme="minorEastAsia" w:hAnsiTheme="minorEastAsia" w:cs="宋体"/>
          <w:b/>
          <w:color w:val="000000"/>
          <w:kern w:val="0"/>
          <w:sz w:val="36"/>
          <w:szCs w:val="36"/>
        </w:rPr>
      </w:pPr>
    </w:p>
    <w:p w:rsidR="00DB2BAA" w:rsidRDefault="00DB2BAA" w:rsidP="00BF54F7">
      <w:pPr>
        <w:ind w:firstLineChars="200" w:firstLine="723"/>
        <w:jc w:val="center"/>
        <w:rPr>
          <w:rFonts w:asciiTheme="minorEastAsia" w:eastAsiaTheme="minorEastAsia" w:hAnsiTheme="minorEastAsia" w:cs="宋体"/>
          <w:b/>
          <w:color w:val="000000"/>
          <w:kern w:val="0"/>
          <w:sz w:val="36"/>
          <w:szCs w:val="36"/>
        </w:rPr>
      </w:pPr>
    </w:p>
    <w:p w:rsidR="00655520" w:rsidRDefault="00655520" w:rsidP="006448DC">
      <w:pPr>
        <w:jc w:val="center"/>
        <w:outlineLvl w:val="0"/>
        <w:rPr>
          <w:rFonts w:asciiTheme="minorEastAsia" w:eastAsiaTheme="minorEastAsia" w:hAnsiTheme="minorEastAsia" w:cs="宋体"/>
          <w:b/>
          <w:color w:val="000000"/>
          <w:kern w:val="0"/>
          <w:sz w:val="36"/>
          <w:szCs w:val="36"/>
        </w:rPr>
      </w:pPr>
      <w:bookmarkStart w:id="1" w:name="_Toc404069633"/>
    </w:p>
    <w:p w:rsidR="00BF54F7" w:rsidRPr="00BF54F7" w:rsidRDefault="00562037" w:rsidP="006448DC">
      <w:pPr>
        <w:jc w:val="center"/>
        <w:outlineLvl w:val="0"/>
        <w:rPr>
          <w:rFonts w:asciiTheme="minorEastAsia" w:eastAsiaTheme="minorEastAsia" w:hAnsiTheme="minorEastAsia" w:cs="宋体"/>
          <w:b/>
          <w:color w:val="000000"/>
          <w:kern w:val="0"/>
          <w:sz w:val="36"/>
          <w:szCs w:val="36"/>
        </w:rPr>
      </w:pPr>
      <w:r>
        <w:rPr>
          <w:rFonts w:asciiTheme="minorEastAsia" w:eastAsiaTheme="minorEastAsia" w:hAnsiTheme="minorEastAsia" w:cs="宋体" w:hint="eastAsia"/>
          <w:b/>
          <w:color w:val="000000"/>
          <w:kern w:val="0"/>
          <w:sz w:val="36"/>
          <w:szCs w:val="36"/>
        </w:rPr>
        <w:t>白银</w:t>
      </w:r>
      <w:r w:rsidR="00BF54F7" w:rsidRPr="00BF54F7">
        <w:rPr>
          <w:rFonts w:asciiTheme="minorEastAsia" w:eastAsiaTheme="minorEastAsia" w:hAnsiTheme="minorEastAsia" w:cs="宋体" w:hint="eastAsia"/>
          <w:b/>
          <w:color w:val="000000"/>
          <w:kern w:val="0"/>
          <w:sz w:val="36"/>
          <w:szCs w:val="36"/>
        </w:rPr>
        <w:t>供应链公司内部组织</w:t>
      </w:r>
      <w:r w:rsidR="00DB2BAA">
        <w:rPr>
          <w:rFonts w:asciiTheme="minorEastAsia" w:eastAsiaTheme="minorEastAsia" w:hAnsiTheme="minorEastAsia" w:cs="宋体" w:hint="eastAsia"/>
          <w:b/>
          <w:color w:val="000000"/>
          <w:kern w:val="0"/>
          <w:sz w:val="36"/>
          <w:szCs w:val="36"/>
        </w:rPr>
        <w:t>架构</w:t>
      </w:r>
      <w:r w:rsidR="00BF54F7" w:rsidRPr="00BF54F7">
        <w:rPr>
          <w:rFonts w:asciiTheme="minorEastAsia" w:eastAsiaTheme="minorEastAsia" w:hAnsiTheme="minorEastAsia" w:cs="宋体" w:hint="eastAsia"/>
          <w:b/>
          <w:color w:val="000000"/>
          <w:kern w:val="0"/>
          <w:sz w:val="36"/>
          <w:szCs w:val="36"/>
        </w:rPr>
        <w:t>及责任</w:t>
      </w:r>
      <w:bookmarkEnd w:id="1"/>
    </w:p>
    <w:p w:rsidR="00BF54F7" w:rsidRPr="00DB2BAA" w:rsidRDefault="00BF54F7" w:rsidP="00B3592F">
      <w:pPr>
        <w:ind w:firstLineChars="200" w:firstLine="560"/>
        <w:rPr>
          <w:rFonts w:ascii="宋体" w:cs="宋体"/>
          <w:color w:val="000000"/>
          <w:kern w:val="0"/>
          <w:sz w:val="28"/>
          <w:szCs w:val="24"/>
        </w:rPr>
      </w:pPr>
    </w:p>
    <w:p w:rsidR="00B3592F" w:rsidRDefault="00BF54F7" w:rsidP="00BF54F7">
      <w:pPr>
        <w:rPr>
          <w:rFonts w:ascii="宋体" w:cs="宋体"/>
          <w:b/>
          <w:color w:val="000000"/>
          <w:kern w:val="0"/>
          <w:sz w:val="28"/>
          <w:szCs w:val="24"/>
        </w:rPr>
      </w:pPr>
      <w:r>
        <w:rPr>
          <w:rFonts w:ascii="宋体" w:cs="宋体" w:hint="eastAsia"/>
          <w:b/>
          <w:color w:val="000000"/>
          <w:kern w:val="0"/>
          <w:sz w:val="28"/>
          <w:szCs w:val="24"/>
        </w:rPr>
        <w:t>一</w:t>
      </w:r>
      <w:r w:rsidR="00B3592F">
        <w:rPr>
          <w:rFonts w:ascii="宋体" w:cs="宋体" w:hint="eastAsia"/>
          <w:b/>
          <w:color w:val="000000"/>
          <w:kern w:val="0"/>
          <w:sz w:val="28"/>
          <w:szCs w:val="24"/>
        </w:rPr>
        <w:t>、</w:t>
      </w:r>
      <w:r w:rsidR="00562037">
        <w:rPr>
          <w:rFonts w:ascii="宋体" w:cs="宋体" w:hint="eastAsia"/>
          <w:b/>
          <w:color w:val="000000"/>
          <w:kern w:val="0"/>
          <w:sz w:val="28"/>
          <w:szCs w:val="24"/>
        </w:rPr>
        <w:t>白银</w:t>
      </w:r>
      <w:r w:rsidR="00DB2BAA" w:rsidRPr="00DB2BAA">
        <w:rPr>
          <w:rFonts w:ascii="宋体" w:cs="宋体" w:hint="eastAsia"/>
          <w:b/>
          <w:color w:val="000000"/>
          <w:kern w:val="0"/>
          <w:sz w:val="28"/>
          <w:szCs w:val="24"/>
        </w:rPr>
        <w:t>供应链公司内部组织</w:t>
      </w:r>
      <w:r w:rsidR="00DB2BAA">
        <w:rPr>
          <w:rFonts w:ascii="宋体" w:cs="宋体" w:hint="eastAsia"/>
          <w:b/>
          <w:color w:val="000000"/>
          <w:kern w:val="0"/>
          <w:sz w:val="28"/>
          <w:szCs w:val="24"/>
        </w:rPr>
        <w:t>架构</w:t>
      </w:r>
    </w:p>
    <w:p w:rsidR="00B3592F" w:rsidRDefault="00CA0B03" w:rsidP="007F6CEE">
      <w:pPr>
        <w:ind w:firstLineChars="200" w:firstLine="560"/>
        <w:rPr>
          <w:rFonts w:ascii="宋体" w:cs="宋体"/>
          <w:color w:val="000000"/>
          <w:kern w:val="0"/>
          <w:sz w:val="28"/>
          <w:szCs w:val="24"/>
        </w:rPr>
      </w:pPr>
      <w:r>
        <w:rPr>
          <w:rFonts w:ascii="宋体" w:cs="宋体" w:hint="eastAsia"/>
          <w:color w:val="000000"/>
          <w:kern w:val="0"/>
          <w:sz w:val="28"/>
          <w:szCs w:val="24"/>
        </w:rPr>
        <w:t>广东金业贵金属有限公司</w:t>
      </w:r>
      <w:r w:rsidR="00562037">
        <w:rPr>
          <w:rFonts w:ascii="宋体" w:cs="宋体" w:hint="eastAsia"/>
          <w:color w:val="000000"/>
          <w:kern w:val="0"/>
          <w:sz w:val="28"/>
          <w:szCs w:val="24"/>
        </w:rPr>
        <w:t>为白银</w:t>
      </w:r>
      <w:r w:rsidR="00B3592F">
        <w:rPr>
          <w:rFonts w:ascii="宋体" w:cs="宋体" w:hint="eastAsia"/>
          <w:color w:val="000000"/>
          <w:kern w:val="0"/>
          <w:sz w:val="28"/>
          <w:szCs w:val="24"/>
        </w:rPr>
        <w:t>供应链尽职调查设立了专门的组织，</w:t>
      </w:r>
      <w:r w:rsidR="00B3592F" w:rsidRPr="00567075">
        <w:rPr>
          <w:rFonts w:ascii="宋体" w:cs="宋体" w:hint="eastAsia"/>
          <w:color w:val="000000"/>
          <w:kern w:val="0"/>
          <w:sz w:val="28"/>
          <w:szCs w:val="24"/>
        </w:rPr>
        <w:t>组织结构</w:t>
      </w:r>
      <w:r w:rsidR="00B3592F">
        <w:rPr>
          <w:rFonts w:ascii="宋体" w:cs="宋体" w:hint="eastAsia"/>
          <w:color w:val="000000"/>
          <w:kern w:val="0"/>
          <w:sz w:val="28"/>
          <w:szCs w:val="24"/>
        </w:rPr>
        <w:t>如下：</w:t>
      </w:r>
    </w:p>
    <w:p w:rsidR="001A1A5C" w:rsidRDefault="006A6341" w:rsidP="00B3592F">
      <w:pPr>
        <w:rPr>
          <w:b/>
          <w:sz w:val="28"/>
          <w:szCs w:val="24"/>
        </w:rPr>
      </w:pPr>
      <w:r>
        <w:rPr>
          <w:b/>
          <w:noProof/>
          <w:sz w:val="28"/>
          <w:szCs w:val="24"/>
        </w:rPr>
        <w:pict>
          <v:shapetype id="_x0000_t202" coordsize="21600,21600" o:spt="202" path="m,l,21600r21600,l21600,xe">
            <v:stroke joinstyle="miter"/>
            <v:path gradientshapeok="t" o:connecttype="rect"/>
          </v:shapetype>
          <v:shape id="_x0000_s1072" type="#_x0000_t202" style="position:absolute;left:0;text-align:left;margin-left:174.15pt;margin-top:7.8pt;width:90pt;height:23.4pt;z-index:251707392">
            <v:textbox style="mso-next-textbox:#_x0000_s1072">
              <w:txbxContent>
                <w:p w:rsidR="001A1A5C" w:rsidRDefault="001A1A5C" w:rsidP="001A1A5C">
                  <w:pPr>
                    <w:jc w:val="center"/>
                  </w:pPr>
                  <w:r>
                    <w:rPr>
                      <w:rFonts w:hint="eastAsia"/>
                    </w:rPr>
                    <w:t>总经理</w:t>
                  </w:r>
                  <w:r>
                    <w:rPr>
                      <w:rFonts w:hint="eastAsia"/>
                    </w:rPr>
                    <w:t xml:space="preserve"> </w:t>
                  </w:r>
                  <w:r>
                    <w:rPr>
                      <w:rFonts w:hint="eastAsia"/>
                    </w:rPr>
                    <w:t>范才</w:t>
                  </w:r>
                </w:p>
                <w:p w:rsidR="001A1A5C" w:rsidRDefault="001A1A5C" w:rsidP="001A1A5C">
                  <w:pPr>
                    <w:jc w:val="center"/>
                  </w:pPr>
                  <w:r>
                    <w:rPr>
                      <w:rFonts w:hint="eastAsia"/>
                    </w:rPr>
                    <w:t>;</w:t>
                  </w:r>
                </w:p>
              </w:txbxContent>
            </v:textbox>
          </v:shape>
        </w:pict>
      </w:r>
    </w:p>
    <w:p w:rsidR="001A1A5C" w:rsidRDefault="006A6341" w:rsidP="00B3592F">
      <w:pPr>
        <w:rPr>
          <w:b/>
          <w:sz w:val="28"/>
          <w:szCs w:val="24"/>
        </w:rPr>
      </w:pPr>
      <w:r>
        <w:rPr>
          <w:b/>
          <w:noProof/>
          <w:sz w:val="28"/>
          <w:szCs w:val="24"/>
        </w:rPr>
        <w:pict>
          <v:line id="_x0000_s1073" style="position:absolute;left:0;text-align:left;z-index:251708416" from="3in,0" to="3in,31.2pt"/>
        </w:pict>
      </w:r>
    </w:p>
    <w:p w:rsidR="001A1A5C" w:rsidRDefault="006A6341" w:rsidP="001A1A5C">
      <w:pPr>
        <w:rPr>
          <w:rFonts w:ascii="宋体" w:hAnsi="宋体"/>
          <w:color w:val="000000"/>
          <w:sz w:val="24"/>
        </w:rPr>
      </w:pPr>
      <w:r w:rsidRPr="006A6341">
        <w:pict>
          <v:shape id="_x0000_s1026" type="#_x0000_t202" style="position:absolute;left:0;text-align:left;margin-left:171pt;margin-top:0;width:99pt;height:23.4pt;z-index:251660288">
            <v:textbox style="mso-next-textbox:#_x0000_s1026">
              <w:txbxContent>
                <w:p w:rsidR="001A1A5C" w:rsidRDefault="001A1A5C" w:rsidP="001A1A5C">
                  <w:pPr>
                    <w:jc w:val="center"/>
                  </w:pPr>
                  <w:r>
                    <w:rPr>
                      <w:rFonts w:hint="eastAsia"/>
                    </w:rPr>
                    <w:t>体系负责人</w:t>
                  </w:r>
                  <w:r w:rsidR="00B34FBC">
                    <w:rPr>
                      <w:rFonts w:hint="eastAsia"/>
                    </w:rPr>
                    <w:t xml:space="preserve"> </w:t>
                  </w:r>
                  <w:r>
                    <w:rPr>
                      <w:rFonts w:hint="eastAsia"/>
                    </w:rPr>
                    <w:t>范才</w:t>
                  </w:r>
                </w:p>
                <w:p w:rsidR="001A1A5C" w:rsidRDefault="001A1A5C" w:rsidP="001A1A5C">
                  <w:pPr>
                    <w:jc w:val="center"/>
                  </w:pPr>
                  <w:r>
                    <w:rPr>
                      <w:rFonts w:hint="eastAsia"/>
                    </w:rPr>
                    <w:t>;</w:t>
                  </w:r>
                </w:p>
              </w:txbxContent>
            </v:textbox>
          </v:shape>
        </w:pict>
      </w:r>
    </w:p>
    <w:p w:rsidR="001A1A5C" w:rsidRDefault="006A6341" w:rsidP="001A1A5C">
      <w:pPr>
        <w:rPr>
          <w:rFonts w:ascii="宋体" w:hAnsi="宋体"/>
          <w:color w:val="000000"/>
          <w:sz w:val="24"/>
        </w:rPr>
      </w:pPr>
      <w:r w:rsidRPr="006A6341">
        <w:pict>
          <v:line id="_x0000_s1039" style="position:absolute;left:0;text-align:left;z-index:251673600" from="3in,7.8pt" to="3in,39pt"/>
        </w:pict>
      </w:r>
      <w:r w:rsidR="001A1A5C">
        <w:rPr>
          <w:rFonts w:ascii="宋体" w:hAnsi="宋体" w:hint="eastAsia"/>
          <w:color w:val="000000"/>
          <w:sz w:val="24"/>
        </w:rPr>
        <w:t xml:space="preserve">   </w:t>
      </w:r>
    </w:p>
    <w:p w:rsidR="001A1A5C" w:rsidRDefault="001A1A5C" w:rsidP="001A1A5C">
      <w:pPr>
        <w:rPr>
          <w:rFonts w:ascii="宋体" w:hAnsi="宋体"/>
          <w:color w:val="000000"/>
          <w:sz w:val="24"/>
        </w:rPr>
      </w:pPr>
    </w:p>
    <w:p w:rsidR="001A1A5C" w:rsidRDefault="006A6341" w:rsidP="001A1A5C">
      <w:pPr>
        <w:rPr>
          <w:rFonts w:ascii="宋体" w:hAnsi="宋体"/>
          <w:color w:val="000000"/>
          <w:sz w:val="24"/>
        </w:rPr>
      </w:pPr>
      <w:r w:rsidRPr="006A6341">
        <w:pict>
          <v:line id="_x0000_s1040" style="position:absolute;left:0;text-align:left;z-index:251674624" from="81pt,7.8pt" to="333pt,7.8pt"/>
        </w:pict>
      </w:r>
      <w:r w:rsidRPr="006A6341">
        <w:pict>
          <v:line id="_x0000_s1041" style="position:absolute;left:0;text-align:left;z-index:251675648" from="81pt,7.8pt" to="81pt,46.8pt">
            <v:stroke endarrow="block"/>
          </v:line>
        </w:pict>
      </w:r>
      <w:r w:rsidRPr="006A6341">
        <w:pict>
          <v:line id="_x0000_s1042" style="position:absolute;left:0;text-align:left;z-index:251676672" from="333pt,7.8pt" to="333pt,46.8pt">
            <v:stroke endarrow="block"/>
          </v:line>
        </w:pict>
      </w:r>
    </w:p>
    <w:p w:rsidR="001A1A5C" w:rsidRDefault="001A1A5C" w:rsidP="001A1A5C">
      <w:pPr>
        <w:rPr>
          <w:rFonts w:ascii="宋体" w:hAnsi="宋体"/>
          <w:color w:val="000000"/>
          <w:sz w:val="24"/>
        </w:rPr>
      </w:pPr>
    </w:p>
    <w:p w:rsidR="001A1A5C" w:rsidRDefault="001A1A5C" w:rsidP="001A1A5C">
      <w:pPr>
        <w:rPr>
          <w:rFonts w:ascii="宋体" w:hAnsi="宋体"/>
          <w:color w:val="000000"/>
          <w:sz w:val="24"/>
        </w:rPr>
      </w:pPr>
    </w:p>
    <w:p w:rsidR="001A1A5C" w:rsidRDefault="006A6341" w:rsidP="001A1A5C">
      <w:pPr>
        <w:rPr>
          <w:rFonts w:ascii="宋体" w:hAnsi="宋体"/>
          <w:color w:val="000000"/>
          <w:sz w:val="24"/>
        </w:rPr>
      </w:pPr>
      <w:r w:rsidRPr="006A6341">
        <w:pict>
          <v:shape id="_x0000_s1027" type="#_x0000_t202" style="position:absolute;left:0;text-align:left;margin-left:36pt;margin-top:0;width:108pt;height:23.4pt;z-index:251661312">
            <v:textbox style="mso-next-textbox:#_x0000_s1027">
              <w:txbxContent>
                <w:p w:rsidR="001A1A5C" w:rsidRDefault="001A1A5C" w:rsidP="001A1A5C">
                  <w:pPr>
                    <w:jc w:val="center"/>
                  </w:pPr>
                  <w:r>
                    <w:rPr>
                      <w:rFonts w:hint="eastAsia"/>
                    </w:rPr>
                    <w:t>副总经理</w:t>
                  </w:r>
                  <w:r>
                    <w:rPr>
                      <w:rFonts w:hint="eastAsia"/>
                    </w:rPr>
                    <w:t xml:space="preserve"> </w:t>
                  </w:r>
                  <w:r>
                    <w:rPr>
                      <w:rFonts w:hint="eastAsia"/>
                    </w:rPr>
                    <w:t>刘德权</w:t>
                  </w:r>
                </w:p>
              </w:txbxContent>
            </v:textbox>
          </v:shape>
        </w:pict>
      </w:r>
      <w:r w:rsidRPr="006A6341">
        <w:pict>
          <v:shape id="_x0000_s1028" type="#_x0000_t202" style="position:absolute;left:0;text-align:left;margin-left:279pt;margin-top:0;width:99pt;height:23.4pt;z-index:251662336">
            <v:textbox style="mso-next-textbox:#_x0000_s1028">
              <w:txbxContent>
                <w:p w:rsidR="001A1A5C" w:rsidRDefault="001A1A5C" w:rsidP="001A1A5C">
                  <w:r>
                    <w:rPr>
                      <w:rFonts w:hint="eastAsia"/>
                    </w:rPr>
                    <w:t>副总经理</w:t>
                  </w:r>
                  <w:r>
                    <w:rPr>
                      <w:rFonts w:hint="eastAsia"/>
                    </w:rPr>
                    <w:t xml:space="preserve"> </w:t>
                  </w:r>
                  <w:r>
                    <w:rPr>
                      <w:rFonts w:hint="eastAsia"/>
                    </w:rPr>
                    <w:t>陈柏林</w:t>
                  </w:r>
                </w:p>
              </w:txbxContent>
            </v:textbox>
          </v:shape>
        </w:pict>
      </w:r>
    </w:p>
    <w:p w:rsidR="001A1A5C" w:rsidRDefault="006A6341" w:rsidP="001A1A5C">
      <w:pPr>
        <w:rPr>
          <w:rFonts w:ascii="宋体" w:hAnsi="宋体"/>
          <w:color w:val="000000"/>
          <w:sz w:val="24"/>
        </w:rPr>
      </w:pPr>
      <w:r w:rsidRPr="006A6341">
        <w:pict>
          <v:line id="_x0000_s1043" style="position:absolute;left:0;text-align:left;z-index:251677696" from="81pt,7.8pt" to="81pt,46.8pt">
            <v:stroke endarrow="block"/>
          </v:line>
        </w:pict>
      </w:r>
      <w:r w:rsidRPr="006A6341">
        <w:pict>
          <v:line id="_x0000_s1047" style="position:absolute;left:0;text-align:left;z-index:251681792" from="333pt,7.8pt" to="333pt,93.6pt">
            <v:stroke endarrow="block"/>
          </v:line>
        </w:pict>
      </w:r>
    </w:p>
    <w:p w:rsidR="001A1A5C" w:rsidRDefault="001A1A5C" w:rsidP="001A1A5C">
      <w:pPr>
        <w:rPr>
          <w:rFonts w:ascii="宋体" w:hAnsi="宋体"/>
          <w:color w:val="000000"/>
          <w:sz w:val="24"/>
        </w:rPr>
      </w:pPr>
    </w:p>
    <w:p w:rsidR="001A1A5C" w:rsidRDefault="001A1A5C" w:rsidP="001A1A5C">
      <w:pPr>
        <w:rPr>
          <w:rFonts w:ascii="宋体" w:hAnsi="宋体"/>
          <w:color w:val="000000"/>
          <w:sz w:val="24"/>
        </w:rPr>
      </w:pPr>
    </w:p>
    <w:p w:rsidR="001A1A5C" w:rsidRDefault="006A6341" w:rsidP="001A1A5C">
      <w:pPr>
        <w:rPr>
          <w:rFonts w:ascii="宋体" w:hAnsi="宋体"/>
          <w:color w:val="000000"/>
          <w:sz w:val="24"/>
        </w:rPr>
      </w:pPr>
      <w:r>
        <w:rPr>
          <w:rFonts w:ascii="宋体" w:hAnsi="宋体"/>
          <w:noProof/>
          <w:color w:val="000000"/>
          <w:sz w:val="24"/>
        </w:rPr>
        <w:pict>
          <v:line id="_x0000_s1070" style="position:absolute;left:0;text-align:left;z-index:251705344" from="-36pt,0" to="-36pt,23.4pt">
            <v:stroke endarrow="block"/>
          </v:line>
        </w:pict>
      </w:r>
      <w:r w:rsidRPr="006A6341">
        <w:pict>
          <v:line id="_x0000_s1046" style="position:absolute;left:0;text-align:left;z-index:251680768" from="198pt,0" to="198pt,46.8pt">
            <v:stroke endarrow="block"/>
          </v:line>
        </w:pict>
      </w:r>
      <w:r w:rsidRPr="006A6341">
        <w:pict>
          <v:line id="_x0000_s1045" style="position:absolute;left:0;text-align:left;z-index:251679744" from="54pt,0" to="54pt,39pt">
            <v:stroke endarrow="block"/>
          </v:line>
        </w:pict>
      </w:r>
      <w:r w:rsidRPr="006A6341">
        <w:pict>
          <v:line id="_x0000_s1044" style="position:absolute;left:0;text-align:left;z-index:251678720" from="-36pt,0" to="198pt,0"/>
        </w:pict>
      </w:r>
      <w:r w:rsidRPr="006A6341">
        <w:pict>
          <v:line id="_x0000_s1049" style="position:absolute;left:0;text-align:left;z-index:251683840" from="261pt,0" to="261pt,46.8pt">
            <v:stroke endarrow="block"/>
          </v:line>
        </w:pict>
      </w:r>
      <w:r w:rsidRPr="006A6341">
        <w:pict>
          <v:line id="_x0000_s1048" style="position:absolute;left:0;text-align:left;z-index:251682816" from="261pt,0" to="414pt,0"/>
        </w:pict>
      </w:r>
      <w:r w:rsidRPr="006A6341">
        <w:rPr>
          <w:noProof/>
        </w:rPr>
        <w:pict>
          <v:line id="_x0000_s1071" style="position:absolute;left:0;text-align:left;z-index:251706368" from="414pt,0" to="414pt,46.8pt">
            <v:stroke endarrow="block"/>
          </v:line>
        </w:pict>
      </w:r>
    </w:p>
    <w:p w:rsidR="001A1A5C" w:rsidRDefault="006A6341" w:rsidP="001A1A5C">
      <w:pPr>
        <w:rPr>
          <w:rFonts w:ascii="宋体" w:hAnsi="宋体"/>
          <w:color w:val="000000"/>
          <w:sz w:val="24"/>
        </w:rPr>
      </w:pPr>
      <w:r w:rsidRPr="006A6341">
        <w:pict>
          <v:shape id="_x0000_s1034" type="#_x0000_t202" style="position:absolute;left:0;text-align:left;margin-left:-63pt;margin-top:7.8pt;width:54pt;height:39pt;z-index:251668480">
            <v:textbox style="mso-next-textbox:#_x0000_s1034">
              <w:txbxContent>
                <w:p w:rsidR="001A1A5C" w:rsidRDefault="001A1A5C" w:rsidP="001A1A5C">
                  <w:pPr>
                    <w:jc w:val="center"/>
                  </w:pPr>
                  <w:r>
                    <w:rPr>
                      <w:rFonts w:hint="eastAsia"/>
                    </w:rPr>
                    <w:t>质检部</w:t>
                  </w:r>
                </w:p>
                <w:p w:rsidR="001A1A5C" w:rsidRDefault="001A1A5C" w:rsidP="001A1A5C">
                  <w:pPr>
                    <w:jc w:val="center"/>
                  </w:pPr>
                  <w:r>
                    <w:rPr>
                      <w:rFonts w:hint="eastAsia"/>
                    </w:rPr>
                    <w:t>何彪</w:t>
                  </w:r>
                </w:p>
              </w:txbxContent>
            </v:textbox>
          </v:shape>
        </w:pict>
      </w:r>
      <w:r w:rsidR="001A1A5C">
        <w:rPr>
          <w:rFonts w:ascii="宋体" w:hAnsi="宋体" w:hint="eastAsia"/>
          <w:color w:val="000000"/>
          <w:sz w:val="24"/>
        </w:rPr>
        <w:t xml:space="preserve">                                                                                                  </w:t>
      </w:r>
    </w:p>
    <w:p w:rsidR="001A1A5C" w:rsidRDefault="006A6341" w:rsidP="001A1A5C">
      <w:pPr>
        <w:rPr>
          <w:rFonts w:ascii="宋体" w:hAnsi="宋体"/>
          <w:color w:val="000000"/>
          <w:sz w:val="24"/>
        </w:rPr>
      </w:pPr>
      <w:r w:rsidRPr="006A6341">
        <w:pict>
          <v:shape id="_x0000_s1029" type="#_x0000_t202" style="position:absolute;left:0;text-align:left;margin-left:27pt;margin-top:7.8pt;width:54pt;height:39pt;z-index:251663360">
            <v:textbox style="mso-next-textbox:#_x0000_s1029">
              <w:txbxContent>
                <w:p w:rsidR="001A1A5C" w:rsidRPr="007D3B75" w:rsidRDefault="001A1A5C" w:rsidP="001A1A5C">
                  <w:r w:rsidRPr="007D3B75">
                    <w:rPr>
                      <w:rFonts w:hint="eastAsia"/>
                    </w:rPr>
                    <w:t>生技部</w:t>
                  </w:r>
                  <w:r w:rsidRPr="007D3B75">
                    <w:rPr>
                      <w:rFonts w:hint="eastAsia"/>
                    </w:rPr>
                    <w:t xml:space="preserve"> </w:t>
                  </w:r>
                </w:p>
                <w:p w:rsidR="001A1A5C" w:rsidRPr="007D3B75" w:rsidRDefault="001A1A5C" w:rsidP="001A1A5C">
                  <w:r w:rsidRPr="007D3B75">
                    <w:rPr>
                      <w:rFonts w:hint="eastAsia"/>
                    </w:rPr>
                    <w:t>王朝江</w:t>
                  </w:r>
                </w:p>
              </w:txbxContent>
            </v:textbox>
          </v:shape>
        </w:pict>
      </w:r>
    </w:p>
    <w:p w:rsidR="001A1A5C" w:rsidRDefault="006A6341" w:rsidP="001A1A5C">
      <w:pPr>
        <w:rPr>
          <w:rFonts w:ascii="宋体" w:hAnsi="宋体"/>
          <w:color w:val="000000"/>
          <w:sz w:val="24"/>
        </w:rPr>
      </w:pPr>
      <w:r w:rsidRPr="006A6341">
        <w:pict>
          <v:shape id="_x0000_s1032" type="#_x0000_t202" style="position:absolute;left:0;text-align:left;margin-left:297pt;margin-top:0;width:1in;height:39pt;z-index:251666432">
            <v:textbox style="mso-next-textbox:#_x0000_s1032">
              <w:txbxContent>
                <w:p w:rsidR="001A1A5C" w:rsidRDefault="001A1A5C" w:rsidP="001A1A5C">
                  <w:pPr>
                    <w:jc w:val="center"/>
                  </w:pPr>
                  <w:r>
                    <w:rPr>
                      <w:rFonts w:hint="eastAsia"/>
                    </w:rPr>
                    <w:t>行政宣传办陈定兑</w:t>
                  </w:r>
                </w:p>
                <w:p w:rsidR="001A1A5C" w:rsidRDefault="001A1A5C" w:rsidP="001A1A5C">
                  <w:pPr>
                    <w:jc w:val="center"/>
                  </w:pPr>
                  <w:r>
                    <w:rPr>
                      <w:rFonts w:hint="eastAsia"/>
                    </w:rPr>
                    <w:t>陈定兑</w:t>
                  </w:r>
                </w:p>
              </w:txbxContent>
            </v:textbox>
          </v:shape>
        </w:pict>
      </w:r>
      <w:r w:rsidRPr="006A6341">
        <w:pict>
          <v:shape id="_x0000_s1031" type="#_x0000_t202" style="position:absolute;left:0;text-align:left;margin-left:378pt;margin-top:0;width:1in;height:39pt;z-index:251665408">
            <v:textbox style="mso-next-textbox:#_x0000_s1031">
              <w:txbxContent>
                <w:p w:rsidR="001A1A5C" w:rsidRDefault="001A1A5C" w:rsidP="001A1A5C">
                  <w:pPr>
                    <w:jc w:val="center"/>
                  </w:pPr>
                  <w:r>
                    <w:rPr>
                      <w:rFonts w:hint="eastAsia"/>
                    </w:rPr>
                    <w:t>综合管理办</w:t>
                  </w:r>
                </w:p>
                <w:p w:rsidR="001A1A5C" w:rsidRDefault="001A1A5C" w:rsidP="001A1A5C">
                  <w:pPr>
                    <w:jc w:val="center"/>
                  </w:pPr>
                  <w:r>
                    <w:rPr>
                      <w:rFonts w:hint="eastAsia"/>
                    </w:rPr>
                    <w:t>张颖</w:t>
                  </w:r>
                </w:p>
              </w:txbxContent>
            </v:textbox>
          </v:shape>
        </w:pict>
      </w:r>
      <w:r w:rsidRPr="006A6341">
        <w:pict>
          <v:shape id="_x0000_s1051" type="#_x0000_t202" style="position:absolute;left:0;text-align:left;margin-left:171pt;margin-top:0;width:54pt;height:39pt;z-index:251685888">
            <v:textbox style="mso-next-textbox:#_x0000_s1051">
              <w:txbxContent>
                <w:p w:rsidR="001A1A5C" w:rsidRDefault="001A1A5C" w:rsidP="001A1A5C">
                  <w:pPr>
                    <w:jc w:val="center"/>
                  </w:pPr>
                  <w:r>
                    <w:rPr>
                      <w:rFonts w:hint="eastAsia"/>
                    </w:rPr>
                    <w:t>业务部</w:t>
                  </w:r>
                </w:p>
                <w:p w:rsidR="001A1A5C" w:rsidRDefault="001A1A5C" w:rsidP="001A1A5C">
                  <w:pPr>
                    <w:jc w:val="center"/>
                  </w:pPr>
                  <w:r>
                    <w:rPr>
                      <w:rFonts w:hint="eastAsia"/>
                    </w:rPr>
                    <w:t>范平</w:t>
                  </w:r>
                </w:p>
              </w:txbxContent>
            </v:textbox>
          </v:shape>
        </w:pict>
      </w:r>
      <w:r w:rsidRPr="006A6341">
        <w:pict>
          <v:shape id="_x0000_s1030" type="#_x0000_t202" style="position:absolute;left:0;text-align:left;margin-left:234pt;margin-top:0;width:54pt;height:39pt;z-index:251664384">
            <v:textbox style="mso-next-textbox:#_x0000_s1030">
              <w:txbxContent>
                <w:p w:rsidR="001A1A5C" w:rsidRDefault="001A1A5C" w:rsidP="001A1A5C">
                  <w:pPr>
                    <w:jc w:val="center"/>
                  </w:pPr>
                  <w:r>
                    <w:rPr>
                      <w:rFonts w:hint="eastAsia"/>
                    </w:rPr>
                    <w:t>财务部</w:t>
                  </w:r>
                </w:p>
                <w:p w:rsidR="001A1A5C" w:rsidRDefault="001A1A5C" w:rsidP="001A1A5C">
                  <w:pPr>
                    <w:jc w:val="center"/>
                  </w:pPr>
                  <w:r>
                    <w:rPr>
                      <w:rFonts w:hint="eastAsia"/>
                    </w:rPr>
                    <w:t>廖意</w:t>
                  </w:r>
                </w:p>
              </w:txbxContent>
            </v:textbox>
          </v:shape>
        </w:pict>
      </w:r>
    </w:p>
    <w:p w:rsidR="001A1A5C" w:rsidRDefault="006A6341" w:rsidP="001A1A5C">
      <w:pPr>
        <w:rPr>
          <w:rFonts w:ascii="宋体" w:hAnsi="宋体"/>
          <w:color w:val="000000"/>
          <w:sz w:val="24"/>
        </w:rPr>
      </w:pPr>
      <w:r>
        <w:rPr>
          <w:rFonts w:ascii="宋体" w:hAnsi="宋体"/>
          <w:noProof/>
          <w:color w:val="000000"/>
          <w:sz w:val="24"/>
        </w:rPr>
        <w:pict>
          <v:line id="_x0000_s1068" style="position:absolute;left:0;text-align:left;z-index:251703296" from="-36pt,0" to="-36pt,15.6pt">
            <v:stroke endarrow="block"/>
          </v:line>
        </w:pict>
      </w:r>
    </w:p>
    <w:p w:rsidR="001A1A5C" w:rsidRDefault="006A6341" w:rsidP="001A1A5C">
      <w:pPr>
        <w:rPr>
          <w:rFonts w:ascii="宋体" w:hAnsi="宋体"/>
          <w:color w:val="000000"/>
          <w:sz w:val="24"/>
        </w:rPr>
      </w:pPr>
      <w:r>
        <w:rPr>
          <w:rFonts w:ascii="宋体" w:hAnsi="宋体"/>
          <w:noProof/>
          <w:color w:val="000000"/>
          <w:sz w:val="24"/>
        </w:rPr>
        <w:pict>
          <v:shape id="_x0000_s1069" type="#_x0000_t202" style="position:absolute;left:0;text-align:left;margin-left:-63pt;margin-top:0;width:54pt;height:54.6pt;z-index:251704320">
            <v:textbox style="mso-next-textbox:#_x0000_s1069">
              <w:txbxContent>
                <w:p w:rsidR="001A1A5C" w:rsidRDefault="001A1A5C" w:rsidP="001A1A5C">
                  <w:pPr>
                    <w:jc w:val="center"/>
                  </w:pPr>
                  <w:r>
                    <w:rPr>
                      <w:rFonts w:hint="eastAsia"/>
                    </w:rPr>
                    <w:t>计量科</w:t>
                  </w:r>
                </w:p>
                <w:p w:rsidR="001A1A5C" w:rsidRDefault="001A1A5C" w:rsidP="001A1A5C">
                  <w:pPr>
                    <w:jc w:val="center"/>
                  </w:pPr>
                  <w:r>
                    <w:rPr>
                      <w:rFonts w:hint="eastAsia"/>
                    </w:rPr>
                    <w:t>何良胜</w:t>
                  </w:r>
                </w:p>
                <w:p w:rsidR="001A1A5C" w:rsidRDefault="001A1A5C" w:rsidP="001A1A5C">
                  <w:pPr>
                    <w:jc w:val="center"/>
                  </w:pPr>
                  <w:r>
                    <w:rPr>
                      <w:rFonts w:hint="eastAsia"/>
                    </w:rPr>
                    <w:t>黄芝伟</w:t>
                  </w:r>
                </w:p>
              </w:txbxContent>
            </v:textbox>
          </v:shape>
        </w:pict>
      </w:r>
      <w:r w:rsidRPr="006A6341">
        <w:pict>
          <v:line id="_x0000_s1050" style="position:absolute;left:0;text-align:left;z-index:251684864" from="54pt,0" to="54pt,30.6pt"/>
        </w:pict>
      </w:r>
      <w:r w:rsidRPr="006A6341">
        <w:pict>
          <v:line id="_x0000_s1063" style="position:absolute;left:0;text-align:left;z-index:251698176" from="405pt,7.8pt" to="405pt,61.8pt"/>
        </w:pict>
      </w:r>
      <w:r w:rsidRPr="006A6341">
        <w:pict>
          <v:line id="_x0000_s1058" style="position:absolute;left:0;text-align:left;z-index:251693056" from="198pt,7.8pt" to="198pt,61.8pt"/>
        </w:pict>
      </w:r>
    </w:p>
    <w:p w:rsidR="001A1A5C" w:rsidRDefault="001A1A5C" w:rsidP="001A1A5C">
      <w:pPr>
        <w:rPr>
          <w:rFonts w:ascii="宋体" w:hAnsi="宋体"/>
          <w:color w:val="000000"/>
          <w:sz w:val="24"/>
        </w:rPr>
      </w:pPr>
    </w:p>
    <w:p w:rsidR="001A1A5C" w:rsidRDefault="006A6341" w:rsidP="001A1A5C">
      <w:pPr>
        <w:rPr>
          <w:rFonts w:ascii="宋体" w:hAnsi="宋体"/>
          <w:color w:val="000000"/>
          <w:sz w:val="24"/>
        </w:rPr>
      </w:pPr>
      <w:r w:rsidRPr="006A6341">
        <w:pict>
          <v:line id="_x0000_s1065" style="position:absolute;left:0;text-align:left;z-index:251700224" from="342pt,7.8pt" to="342pt,46.8pt">
            <v:stroke endarrow="block"/>
          </v:line>
        </w:pict>
      </w:r>
      <w:r w:rsidRPr="006A6341">
        <w:pict>
          <v:line id="_x0000_s1064" style="position:absolute;left:0;text-align:left;z-index:251699200" from="342pt,7.8pt" to="468pt,7.8pt"/>
        </w:pict>
      </w:r>
      <w:r w:rsidRPr="006A6341">
        <w:pict>
          <v:line id="_x0000_s1062" style="position:absolute;left:0;text-align:left;z-index:251697152" from="135pt,7.8pt" to="270pt,7.8pt"/>
        </w:pict>
      </w:r>
      <w:r w:rsidRPr="006A6341">
        <w:pict>
          <v:line id="_x0000_s1055" style="position:absolute;left:0;text-align:left;z-index:251689984" from="0,0" to="81pt,0"/>
        </w:pict>
      </w:r>
      <w:r w:rsidRPr="006A6341">
        <w:pict>
          <v:line id="_x0000_s1057" style="position:absolute;left:0;text-align:left;z-index:251692032" from="81pt,0" to="81pt,46.8pt">
            <v:stroke endarrow="block"/>
          </v:line>
        </w:pict>
      </w:r>
      <w:r w:rsidRPr="006A6341">
        <w:pict>
          <v:line id="_x0000_s1067" style="position:absolute;left:0;text-align:left;z-index:251702272" from="468pt,7.8pt" to="468pt,48.6pt">
            <v:stroke endarrow="block"/>
          </v:line>
        </w:pict>
      </w:r>
      <w:r w:rsidRPr="006A6341">
        <w:pict>
          <v:line id="_x0000_s1061" style="position:absolute;left:0;text-align:left;z-index:251696128" from="270pt,7.8pt" to="270pt,46.8pt">
            <v:stroke endarrow="block"/>
          </v:line>
        </w:pict>
      </w:r>
      <w:r w:rsidRPr="006A6341">
        <w:pict>
          <v:line id="_x0000_s1059" style="position:absolute;left:0;text-align:left;z-index:251694080" from="135pt,7.8pt" to="135pt,46.8pt">
            <v:stroke endarrow="block"/>
          </v:line>
        </w:pict>
      </w:r>
      <w:r w:rsidRPr="006A6341">
        <w:pict>
          <v:line id="_x0000_s1056" style="position:absolute;left:0;text-align:left;z-index:251691008" from="0,0" to="0,46.8pt">
            <v:stroke endarrow="block"/>
          </v:line>
        </w:pict>
      </w:r>
    </w:p>
    <w:p w:rsidR="001A1A5C" w:rsidRDefault="006A6341" w:rsidP="001A1A5C">
      <w:pPr>
        <w:rPr>
          <w:rFonts w:ascii="宋体" w:hAnsi="宋体"/>
          <w:color w:val="000000"/>
          <w:sz w:val="24"/>
        </w:rPr>
      </w:pPr>
      <w:r w:rsidRPr="006A6341">
        <w:pict>
          <v:line id="_x0000_s1066" style="position:absolute;left:0;text-align:left;z-index:251701248" from="405pt,12pt" to="405pt,31.2pt">
            <v:stroke endarrow="block"/>
          </v:line>
        </w:pict>
      </w:r>
      <w:r w:rsidRPr="006A6341">
        <w:pict>
          <v:line id="_x0000_s1060" style="position:absolute;left:0;text-align:left;z-index:251695104" from="198pt,12pt" to="198pt,31.2pt">
            <v:stroke endarrow="block"/>
          </v:line>
        </w:pict>
      </w:r>
    </w:p>
    <w:p w:rsidR="001A1A5C" w:rsidRDefault="001A1A5C" w:rsidP="001A1A5C">
      <w:pPr>
        <w:rPr>
          <w:rFonts w:ascii="宋体" w:hAnsi="宋体"/>
          <w:color w:val="000000"/>
          <w:sz w:val="24"/>
        </w:rPr>
      </w:pPr>
    </w:p>
    <w:p w:rsidR="001A1A5C" w:rsidRDefault="006A6341" w:rsidP="001A1A5C">
      <w:pPr>
        <w:rPr>
          <w:rFonts w:ascii="宋体" w:hAnsi="宋体"/>
          <w:color w:val="000000"/>
          <w:sz w:val="24"/>
        </w:rPr>
      </w:pPr>
      <w:r w:rsidRPr="006A6341">
        <w:pict>
          <v:shape id="_x0000_s1035" type="#_x0000_t202" style="position:absolute;left:0;text-align:left;margin-left:441pt;margin-top:3.6pt;width:54pt;height:35.4pt;z-index:251669504">
            <v:textbox style="mso-next-textbox:#_x0000_s1035">
              <w:txbxContent>
                <w:p w:rsidR="001A1A5C" w:rsidRDefault="001A1A5C" w:rsidP="001A1A5C">
                  <w:pPr>
                    <w:jc w:val="center"/>
                  </w:pPr>
                  <w:r>
                    <w:rPr>
                      <w:rFonts w:hint="eastAsia"/>
                    </w:rPr>
                    <w:t>仓库</w:t>
                  </w:r>
                </w:p>
                <w:p w:rsidR="001A1A5C" w:rsidRDefault="001A1A5C" w:rsidP="001A1A5C">
                  <w:pPr>
                    <w:jc w:val="center"/>
                  </w:pPr>
                  <w:r>
                    <w:rPr>
                      <w:rFonts w:hint="eastAsia"/>
                    </w:rPr>
                    <w:t>李小梅</w:t>
                  </w:r>
                </w:p>
              </w:txbxContent>
            </v:textbox>
          </v:shape>
        </w:pict>
      </w:r>
      <w:r w:rsidRPr="006A6341">
        <w:pict>
          <v:shape id="_x0000_s1053" type="#_x0000_t202" style="position:absolute;left:0;text-align:left;margin-left:171pt;margin-top:0;width:54pt;height:39pt;z-index:251687936">
            <v:textbox style="mso-next-textbox:#_x0000_s1053">
              <w:txbxContent>
                <w:p w:rsidR="001A1A5C" w:rsidRDefault="001A1A5C" w:rsidP="001A1A5C">
                  <w:pPr>
                    <w:jc w:val="center"/>
                  </w:pPr>
                  <w:r>
                    <w:rPr>
                      <w:rFonts w:hint="eastAsia"/>
                    </w:rPr>
                    <w:t>采购</w:t>
                  </w:r>
                </w:p>
                <w:p w:rsidR="001A1A5C" w:rsidRDefault="001A1A5C" w:rsidP="001A1A5C">
                  <w:pPr>
                    <w:jc w:val="center"/>
                  </w:pPr>
                  <w:r>
                    <w:rPr>
                      <w:rFonts w:hint="eastAsia"/>
                    </w:rPr>
                    <w:t>谭绿扬</w:t>
                  </w:r>
                </w:p>
              </w:txbxContent>
            </v:textbox>
          </v:shape>
        </w:pict>
      </w:r>
      <w:r w:rsidRPr="006A6341">
        <w:pict>
          <v:shape id="_x0000_s1033" type="#_x0000_t202" style="position:absolute;left:0;text-align:left;margin-left:-36pt;margin-top:0;width:63pt;height:39pt;z-index:251667456">
            <v:textbox style="mso-next-textbox:#_x0000_s1033">
              <w:txbxContent>
                <w:p w:rsidR="001A1A5C" w:rsidRDefault="001A1A5C" w:rsidP="001A1A5C">
                  <w:pPr>
                    <w:jc w:val="center"/>
                  </w:pPr>
                  <w:r>
                    <w:rPr>
                      <w:rFonts w:hint="eastAsia"/>
                    </w:rPr>
                    <w:t>炼银车间</w:t>
                  </w:r>
                </w:p>
                <w:p w:rsidR="001A1A5C" w:rsidRDefault="001A1A5C" w:rsidP="001A1A5C">
                  <w:pPr>
                    <w:jc w:val="center"/>
                  </w:pPr>
                  <w:r>
                    <w:rPr>
                      <w:rFonts w:hint="eastAsia"/>
                    </w:rPr>
                    <w:t>刘明财</w:t>
                  </w:r>
                </w:p>
              </w:txbxContent>
            </v:textbox>
          </v:shape>
        </w:pict>
      </w:r>
      <w:r w:rsidRPr="006A6341">
        <w:pict>
          <v:shape id="_x0000_s1036" type="#_x0000_t202" style="position:absolute;left:0;text-align:left;margin-left:36pt;margin-top:0;width:63pt;height:39pt;z-index:251670528">
            <v:textbox style="mso-next-textbox:#_x0000_s1036">
              <w:txbxContent>
                <w:p w:rsidR="001A1A5C" w:rsidRDefault="001A1A5C" w:rsidP="001A1A5C">
                  <w:pPr>
                    <w:jc w:val="center"/>
                  </w:pPr>
                  <w:r>
                    <w:rPr>
                      <w:rFonts w:hint="eastAsia"/>
                    </w:rPr>
                    <w:t>提纯车间</w:t>
                  </w:r>
                </w:p>
                <w:p w:rsidR="001A1A5C" w:rsidRDefault="001A1A5C" w:rsidP="001A1A5C">
                  <w:pPr>
                    <w:jc w:val="center"/>
                  </w:pPr>
                  <w:r>
                    <w:rPr>
                      <w:rFonts w:hint="eastAsia"/>
                    </w:rPr>
                    <w:t>李裕东</w:t>
                  </w:r>
                </w:p>
              </w:txbxContent>
            </v:textbox>
          </v:shape>
        </w:pict>
      </w:r>
      <w:r w:rsidRPr="006A6341">
        <w:pict>
          <v:shape id="_x0000_s1054" type="#_x0000_t202" style="position:absolute;left:0;text-align:left;margin-left:243pt;margin-top:0;width:54pt;height:39pt;z-index:251688960">
            <v:textbox style="mso-next-textbox:#_x0000_s1054">
              <w:txbxContent>
                <w:p w:rsidR="001A1A5C" w:rsidRDefault="001A1A5C" w:rsidP="001A1A5C">
                  <w:pPr>
                    <w:jc w:val="center"/>
                  </w:pPr>
                  <w:r>
                    <w:rPr>
                      <w:rFonts w:hint="eastAsia"/>
                    </w:rPr>
                    <w:t>信息部</w:t>
                  </w:r>
                </w:p>
                <w:p w:rsidR="001A1A5C" w:rsidRDefault="001A1A5C" w:rsidP="001A1A5C">
                  <w:pPr>
                    <w:jc w:val="center"/>
                  </w:pPr>
                  <w:r>
                    <w:rPr>
                      <w:rFonts w:hint="eastAsia"/>
                    </w:rPr>
                    <w:t>陈志民</w:t>
                  </w:r>
                </w:p>
              </w:txbxContent>
            </v:textbox>
          </v:shape>
        </w:pict>
      </w:r>
      <w:r w:rsidRPr="006A6341">
        <w:pict>
          <v:shape id="_x0000_s1038" type="#_x0000_t202" style="position:absolute;left:0;text-align:left;margin-left:378pt;margin-top:3.6pt;width:54pt;height:35.4pt;z-index:251672576">
            <v:textbox style="mso-next-textbox:#_x0000_s1038">
              <w:txbxContent>
                <w:p w:rsidR="001A1A5C" w:rsidRDefault="001A1A5C" w:rsidP="001A1A5C">
                  <w:pPr>
                    <w:jc w:val="center"/>
                  </w:pPr>
                  <w:r>
                    <w:rPr>
                      <w:rFonts w:hint="eastAsia"/>
                    </w:rPr>
                    <w:t>保安部</w:t>
                  </w:r>
                </w:p>
                <w:p w:rsidR="001A1A5C" w:rsidRDefault="001A1A5C" w:rsidP="001A1A5C">
                  <w:pPr>
                    <w:jc w:val="center"/>
                  </w:pPr>
                  <w:r>
                    <w:rPr>
                      <w:rFonts w:hint="eastAsia"/>
                    </w:rPr>
                    <w:t>谭华扬</w:t>
                  </w:r>
                </w:p>
                <w:p w:rsidR="001A1A5C" w:rsidRDefault="001A1A5C" w:rsidP="001A1A5C">
                  <w:pPr>
                    <w:jc w:val="center"/>
                  </w:pPr>
                </w:p>
              </w:txbxContent>
            </v:textbox>
          </v:shape>
        </w:pict>
      </w:r>
      <w:r w:rsidRPr="006A6341">
        <w:pict>
          <v:shape id="_x0000_s1037" type="#_x0000_t202" style="position:absolute;left:0;text-align:left;margin-left:315pt;margin-top:3.6pt;width:54pt;height:35.4pt;z-index:251671552">
            <v:textbox style="mso-next-textbox:#_x0000_s1037">
              <w:txbxContent>
                <w:p w:rsidR="001A1A5C" w:rsidRDefault="001A1A5C" w:rsidP="001A1A5C">
                  <w:pPr>
                    <w:jc w:val="center"/>
                  </w:pPr>
                  <w:r>
                    <w:rPr>
                      <w:rFonts w:hint="eastAsia"/>
                    </w:rPr>
                    <w:t>后勤部</w:t>
                  </w:r>
                </w:p>
                <w:p w:rsidR="001A1A5C" w:rsidRDefault="001A1A5C" w:rsidP="001A1A5C">
                  <w:pPr>
                    <w:jc w:val="center"/>
                  </w:pPr>
                  <w:r>
                    <w:rPr>
                      <w:rFonts w:hint="eastAsia"/>
                    </w:rPr>
                    <w:t>范杰相</w:t>
                  </w:r>
                </w:p>
              </w:txbxContent>
            </v:textbox>
          </v:shape>
        </w:pict>
      </w:r>
      <w:r w:rsidRPr="006A6341">
        <w:pict>
          <v:shape id="_x0000_s1052" type="#_x0000_t202" style="position:absolute;left:0;text-align:left;margin-left:108pt;margin-top:0;width:54pt;height:39pt;z-index:251686912">
            <v:textbox style="mso-next-textbox:#_x0000_s1052">
              <w:txbxContent>
                <w:p w:rsidR="001A1A5C" w:rsidRDefault="001A1A5C" w:rsidP="001A1A5C">
                  <w:pPr>
                    <w:ind w:firstLineChars="100" w:firstLine="210"/>
                  </w:pPr>
                  <w:r>
                    <w:rPr>
                      <w:rFonts w:hint="eastAsia"/>
                    </w:rPr>
                    <w:t>销售</w:t>
                  </w:r>
                </w:p>
                <w:p w:rsidR="001A1A5C" w:rsidRDefault="001A1A5C" w:rsidP="001A1A5C">
                  <w:pPr>
                    <w:ind w:firstLineChars="50" w:firstLine="105"/>
                  </w:pPr>
                  <w:r>
                    <w:rPr>
                      <w:rFonts w:hint="eastAsia"/>
                    </w:rPr>
                    <w:t>辛幸君</w:t>
                  </w:r>
                </w:p>
              </w:txbxContent>
            </v:textbox>
          </v:shape>
        </w:pict>
      </w:r>
    </w:p>
    <w:p w:rsidR="001A1A5C" w:rsidRDefault="001A1A5C" w:rsidP="001A1A5C">
      <w:pPr>
        <w:ind w:firstLine="640"/>
        <w:rPr>
          <w:rFonts w:ascii="宋体" w:hAnsi="宋体"/>
          <w:color w:val="000000"/>
          <w:kern w:val="0"/>
          <w:sz w:val="28"/>
          <w:szCs w:val="28"/>
        </w:rPr>
      </w:pPr>
    </w:p>
    <w:p w:rsidR="00AC0499" w:rsidRDefault="00AC0499" w:rsidP="00B3592F">
      <w:pPr>
        <w:rPr>
          <w:b/>
          <w:sz w:val="28"/>
          <w:szCs w:val="24"/>
        </w:rPr>
      </w:pPr>
    </w:p>
    <w:p w:rsidR="00AC0499" w:rsidRDefault="00AC0499" w:rsidP="00B3592F">
      <w:pPr>
        <w:rPr>
          <w:b/>
          <w:sz w:val="28"/>
          <w:szCs w:val="24"/>
        </w:rPr>
      </w:pPr>
    </w:p>
    <w:p w:rsidR="00655520" w:rsidRDefault="00655520" w:rsidP="00DB2BAA">
      <w:pPr>
        <w:rPr>
          <w:sz w:val="28"/>
          <w:szCs w:val="24"/>
        </w:rPr>
      </w:pPr>
      <w:bookmarkStart w:id="2" w:name="_MON_1477392681"/>
      <w:bookmarkEnd w:id="2"/>
    </w:p>
    <w:p w:rsidR="00B3592F" w:rsidRDefault="00DB2BAA" w:rsidP="00DB2BAA">
      <w:pPr>
        <w:rPr>
          <w:sz w:val="28"/>
          <w:szCs w:val="24"/>
        </w:rPr>
      </w:pPr>
      <w:r>
        <w:rPr>
          <w:rFonts w:hint="eastAsia"/>
          <w:sz w:val="28"/>
          <w:szCs w:val="24"/>
        </w:rPr>
        <w:lastRenderedPageBreak/>
        <w:t>二、</w:t>
      </w:r>
      <w:r w:rsidR="00562037">
        <w:rPr>
          <w:rFonts w:ascii="宋体" w:cs="宋体" w:hint="eastAsia"/>
          <w:b/>
          <w:color w:val="000000"/>
          <w:kern w:val="0"/>
          <w:sz w:val="28"/>
          <w:szCs w:val="24"/>
        </w:rPr>
        <w:t>白银</w:t>
      </w:r>
      <w:r w:rsidRPr="00DB2BAA">
        <w:rPr>
          <w:rFonts w:ascii="宋体" w:cs="宋体" w:hint="eastAsia"/>
          <w:b/>
          <w:color w:val="000000"/>
          <w:kern w:val="0"/>
          <w:sz w:val="28"/>
          <w:szCs w:val="24"/>
        </w:rPr>
        <w:t>供应链公司内部组织责任</w:t>
      </w:r>
    </w:p>
    <w:p w:rsidR="00666150" w:rsidRDefault="00B3592F" w:rsidP="00666150">
      <w:pPr>
        <w:rPr>
          <w:sz w:val="28"/>
          <w:szCs w:val="24"/>
        </w:rPr>
      </w:pPr>
      <w:r>
        <w:rPr>
          <w:sz w:val="28"/>
          <w:szCs w:val="24"/>
        </w:rPr>
        <w:t>1</w:t>
      </w:r>
      <w:r>
        <w:rPr>
          <w:rFonts w:hint="eastAsia"/>
          <w:sz w:val="28"/>
          <w:szCs w:val="24"/>
        </w:rPr>
        <w:t>、</w:t>
      </w:r>
      <w:r w:rsidRPr="00A173CB">
        <w:rPr>
          <w:rFonts w:hint="eastAsia"/>
          <w:sz w:val="28"/>
          <w:szCs w:val="24"/>
        </w:rPr>
        <w:t>合规风控官</w:t>
      </w:r>
    </w:p>
    <w:p w:rsidR="00AC0499" w:rsidRDefault="00562037" w:rsidP="00AC0499">
      <w:pPr>
        <w:ind w:firstLineChars="200" w:firstLine="560"/>
        <w:rPr>
          <w:sz w:val="28"/>
          <w:szCs w:val="24"/>
        </w:rPr>
      </w:pPr>
      <w:r>
        <w:rPr>
          <w:rFonts w:hint="eastAsia"/>
          <w:sz w:val="28"/>
          <w:szCs w:val="24"/>
        </w:rPr>
        <w:t>合规风控官对白银</w:t>
      </w:r>
      <w:r w:rsidR="00B3592F">
        <w:rPr>
          <w:rFonts w:hint="eastAsia"/>
          <w:sz w:val="28"/>
          <w:szCs w:val="24"/>
        </w:rPr>
        <w:t>供应链上的所有事情负责。</w:t>
      </w:r>
    </w:p>
    <w:p w:rsidR="00AC0499" w:rsidRDefault="00AC0499" w:rsidP="00AC0499">
      <w:pPr>
        <w:rPr>
          <w:sz w:val="28"/>
          <w:szCs w:val="24"/>
        </w:rPr>
      </w:pPr>
      <w:r>
        <w:rPr>
          <w:rFonts w:hint="eastAsia"/>
          <w:sz w:val="28"/>
          <w:szCs w:val="24"/>
        </w:rPr>
        <w:t>（</w:t>
      </w:r>
      <w:r>
        <w:rPr>
          <w:rFonts w:hint="eastAsia"/>
          <w:sz w:val="28"/>
          <w:szCs w:val="24"/>
        </w:rPr>
        <w:t>1</w:t>
      </w:r>
      <w:r>
        <w:rPr>
          <w:rFonts w:hint="eastAsia"/>
          <w:sz w:val="28"/>
          <w:szCs w:val="24"/>
        </w:rPr>
        <w:t>）</w:t>
      </w:r>
      <w:r w:rsidR="00AC3242">
        <w:rPr>
          <w:rFonts w:hint="eastAsia"/>
          <w:sz w:val="28"/>
          <w:szCs w:val="24"/>
        </w:rPr>
        <w:t>有权</w:t>
      </w:r>
      <w:r w:rsidR="00562037">
        <w:rPr>
          <w:rFonts w:hint="eastAsia"/>
          <w:sz w:val="28"/>
          <w:szCs w:val="24"/>
        </w:rPr>
        <w:t>监查白银</w:t>
      </w:r>
      <w:r w:rsidR="00B3592F">
        <w:rPr>
          <w:rFonts w:hint="eastAsia"/>
          <w:sz w:val="28"/>
          <w:szCs w:val="24"/>
        </w:rPr>
        <w:t>供应链尽职调查过程，并评估尽职调查是否充分进行</w:t>
      </w:r>
      <w:r w:rsidR="00AC3242">
        <w:rPr>
          <w:rFonts w:hint="eastAsia"/>
          <w:sz w:val="28"/>
          <w:szCs w:val="24"/>
        </w:rPr>
        <w:t>；</w:t>
      </w:r>
      <w:r w:rsidR="00B3592F">
        <w:rPr>
          <w:rFonts w:hint="eastAsia"/>
          <w:sz w:val="28"/>
          <w:szCs w:val="24"/>
        </w:rPr>
        <w:t>如果认为必要，</w:t>
      </w:r>
      <w:r w:rsidR="00AC3242">
        <w:rPr>
          <w:rFonts w:hint="eastAsia"/>
          <w:sz w:val="28"/>
          <w:szCs w:val="24"/>
        </w:rPr>
        <w:t>有权</w:t>
      </w:r>
      <w:r w:rsidR="00B3592F">
        <w:rPr>
          <w:rFonts w:hint="eastAsia"/>
          <w:sz w:val="28"/>
          <w:szCs w:val="24"/>
        </w:rPr>
        <w:t>要求提供附加文件或信息。</w:t>
      </w:r>
    </w:p>
    <w:p w:rsidR="00AC0499" w:rsidRDefault="00AC0499" w:rsidP="00AC0499">
      <w:pPr>
        <w:rPr>
          <w:sz w:val="28"/>
          <w:szCs w:val="24"/>
        </w:rPr>
      </w:pPr>
      <w:r>
        <w:rPr>
          <w:rFonts w:hint="eastAsia"/>
          <w:sz w:val="28"/>
          <w:szCs w:val="24"/>
        </w:rPr>
        <w:t>（</w:t>
      </w:r>
      <w:r>
        <w:rPr>
          <w:rFonts w:hint="eastAsia"/>
          <w:sz w:val="28"/>
          <w:szCs w:val="24"/>
        </w:rPr>
        <w:t>2</w:t>
      </w:r>
      <w:r>
        <w:rPr>
          <w:rFonts w:hint="eastAsia"/>
          <w:sz w:val="28"/>
          <w:szCs w:val="24"/>
        </w:rPr>
        <w:t>）</w:t>
      </w:r>
      <w:r w:rsidR="00B3592F">
        <w:rPr>
          <w:rFonts w:hint="eastAsia"/>
          <w:sz w:val="28"/>
          <w:szCs w:val="24"/>
        </w:rPr>
        <w:t>如果存在高风险供应链或交易</w:t>
      </w:r>
      <w:r w:rsidR="00AC3242">
        <w:rPr>
          <w:rFonts w:hint="eastAsia"/>
          <w:sz w:val="28"/>
          <w:szCs w:val="24"/>
        </w:rPr>
        <w:t>，</w:t>
      </w:r>
      <w:r w:rsidR="00B3592F">
        <w:rPr>
          <w:rFonts w:hint="eastAsia"/>
          <w:sz w:val="28"/>
          <w:szCs w:val="24"/>
        </w:rPr>
        <w:t>需要及时向</w:t>
      </w:r>
      <w:r w:rsidR="002B2512">
        <w:rPr>
          <w:rFonts w:hint="eastAsia"/>
          <w:sz w:val="28"/>
          <w:szCs w:val="24"/>
        </w:rPr>
        <w:t>集团</w:t>
      </w:r>
      <w:r w:rsidR="00B3592F">
        <w:rPr>
          <w:rFonts w:hint="eastAsia"/>
          <w:sz w:val="28"/>
          <w:szCs w:val="24"/>
        </w:rPr>
        <w:t>分管副总汇报。</w:t>
      </w:r>
    </w:p>
    <w:p w:rsidR="00B3592F" w:rsidRDefault="00AC0499" w:rsidP="00AC0499">
      <w:pPr>
        <w:rPr>
          <w:sz w:val="28"/>
          <w:szCs w:val="24"/>
        </w:rPr>
      </w:pPr>
      <w:r>
        <w:rPr>
          <w:rFonts w:hint="eastAsia"/>
          <w:sz w:val="28"/>
          <w:szCs w:val="24"/>
        </w:rPr>
        <w:t>（</w:t>
      </w:r>
      <w:r>
        <w:rPr>
          <w:rFonts w:hint="eastAsia"/>
          <w:sz w:val="28"/>
          <w:szCs w:val="24"/>
        </w:rPr>
        <w:t>3</w:t>
      </w:r>
      <w:r>
        <w:rPr>
          <w:rFonts w:hint="eastAsia"/>
          <w:sz w:val="28"/>
          <w:szCs w:val="24"/>
        </w:rPr>
        <w:t>）</w:t>
      </w:r>
      <w:r w:rsidR="00FF77A3">
        <w:rPr>
          <w:rFonts w:hint="eastAsia"/>
          <w:sz w:val="28"/>
          <w:szCs w:val="24"/>
        </w:rPr>
        <w:t>定期对员工进行白银</w:t>
      </w:r>
      <w:r w:rsidR="00B3592F">
        <w:rPr>
          <w:rFonts w:hint="eastAsia"/>
          <w:sz w:val="28"/>
          <w:szCs w:val="24"/>
        </w:rPr>
        <w:t>供应链</w:t>
      </w:r>
      <w:r w:rsidR="00AC3242">
        <w:rPr>
          <w:rFonts w:hint="eastAsia"/>
          <w:sz w:val="28"/>
          <w:szCs w:val="24"/>
        </w:rPr>
        <w:t>规则</w:t>
      </w:r>
      <w:r w:rsidR="00FF77A3">
        <w:rPr>
          <w:rFonts w:hint="eastAsia"/>
          <w:sz w:val="28"/>
          <w:szCs w:val="24"/>
        </w:rPr>
        <w:t>培训，起草和更新白银</w:t>
      </w:r>
      <w:r w:rsidR="00B3592F">
        <w:rPr>
          <w:rFonts w:hint="eastAsia"/>
          <w:sz w:val="28"/>
          <w:szCs w:val="24"/>
        </w:rPr>
        <w:t>供应链</w:t>
      </w:r>
      <w:r w:rsidR="00AC3242">
        <w:rPr>
          <w:rFonts w:hint="eastAsia"/>
          <w:sz w:val="28"/>
          <w:szCs w:val="24"/>
        </w:rPr>
        <w:t>规则</w:t>
      </w:r>
      <w:r w:rsidR="00B3592F">
        <w:rPr>
          <w:rFonts w:hint="eastAsia"/>
          <w:sz w:val="28"/>
          <w:szCs w:val="24"/>
        </w:rPr>
        <w:t>，为高级管理层履责提供准确的信息。</w:t>
      </w:r>
    </w:p>
    <w:p w:rsidR="002B2512" w:rsidRPr="00AC0499" w:rsidRDefault="002B2512" w:rsidP="00AC0499">
      <w:pPr>
        <w:rPr>
          <w:sz w:val="28"/>
          <w:szCs w:val="24"/>
        </w:rPr>
      </w:pPr>
      <w:r>
        <w:rPr>
          <w:rFonts w:hint="eastAsia"/>
          <w:sz w:val="28"/>
          <w:szCs w:val="24"/>
        </w:rPr>
        <w:t>（</w:t>
      </w:r>
      <w:r>
        <w:rPr>
          <w:rFonts w:hint="eastAsia"/>
          <w:sz w:val="28"/>
          <w:szCs w:val="24"/>
        </w:rPr>
        <w:t>4</w:t>
      </w:r>
      <w:r>
        <w:rPr>
          <w:rFonts w:hint="eastAsia"/>
          <w:sz w:val="28"/>
          <w:szCs w:val="24"/>
        </w:rPr>
        <w:t>）</w:t>
      </w:r>
      <w:r w:rsidR="002E083A">
        <w:rPr>
          <w:rFonts w:hint="eastAsia"/>
          <w:sz w:val="28"/>
          <w:szCs w:val="24"/>
        </w:rPr>
        <w:t>负责</w:t>
      </w:r>
      <w:r>
        <w:rPr>
          <w:rFonts w:hint="eastAsia"/>
          <w:sz w:val="28"/>
          <w:szCs w:val="24"/>
        </w:rPr>
        <w:t>起草内部的</w:t>
      </w:r>
      <w:r>
        <w:rPr>
          <w:rFonts w:hint="eastAsia"/>
          <w:sz w:val="28"/>
          <w:szCs w:val="24"/>
        </w:rPr>
        <w:t>LBMA</w:t>
      </w:r>
      <w:r>
        <w:rPr>
          <w:rFonts w:hint="eastAsia"/>
          <w:sz w:val="28"/>
          <w:szCs w:val="24"/>
        </w:rPr>
        <w:t>合规报告。</w:t>
      </w:r>
    </w:p>
    <w:p w:rsidR="009B14D3" w:rsidRDefault="00B3592F" w:rsidP="009B14D3">
      <w:pPr>
        <w:rPr>
          <w:sz w:val="28"/>
          <w:szCs w:val="24"/>
        </w:rPr>
      </w:pPr>
      <w:r>
        <w:rPr>
          <w:sz w:val="28"/>
          <w:szCs w:val="24"/>
        </w:rPr>
        <w:t>2</w:t>
      </w:r>
      <w:r w:rsidR="009B14D3">
        <w:rPr>
          <w:rFonts w:hint="eastAsia"/>
          <w:sz w:val="28"/>
          <w:szCs w:val="24"/>
        </w:rPr>
        <w:t>、</w:t>
      </w:r>
      <w:r w:rsidR="009B14D3" w:rsidRPr="003263EB">
        <w:rPr>
          <w:rFonts w:hint="eastAsia"/>
          <w:sz w:val="28"/>
          <w:szCs w:val="24"/>
        </w:rPr>
        <w:t>现货部</w:t>
      </w:r>
      <w:r w:rsidR="009B14D3">
        <w:rPr>
          <w:rFonts w:hint="eastAsia"/>
          <w:sz w:val="28"/>
          <w:szCs w:val="24"/>
        </w:rPr>
        <w:t>合规专员</w:t>
      </w:r>
    </w:p>
    <w:p w:rsidR="00AC0499" w:rsidRDefault="00B3592F" w:rsidP="009B14D3">
      <w:pPr>
        <w:ind w:firstLineChars="200" w:firstLine="560"/>
        <w:rPr>
          <w:sz w:val="28"/>
          <w:szCs w:val="24"/>
        </w:rPr>
      </w:pPr>
      <w:r w:rsidRPr="003263EB">
        <w:rPr>
          <w:rFonts w:hint="eastAsia"/>
          <w:sz w:val="28"/>
          <w:szCs w:val="24"/>
        </w:rPr>
        <w:t>现货部</w:t>
      </w:r>
      <w:r>
        <w:rPr>
          <w:rFonts w:hint="eastAsia"/>
          <w:sz w:val="28"/>
          <w:szCs w:val="24"/>
        </w:rPr>
        <w:t>合规专员负责</w:t>
      </w:r>
      <w:r w:rsidR="00AC0499">
        <w:rPr>
          <w:rFonts w:hint="eastAsia"/>
          <w:sz w:val="28"/>
          <w:szCs w:val="24"/>
        </w:rPr>
        <w:t>收集与保存足够的</w:t>
      </w:r>
      <w:r w:rsidR="00164556" w:rsidRPr="00164556">
        <w:rPr>
          <w:rFonts w:hint="eastAsia"/>
          <w:sz w:val="28"/>
          <w:szCs w:val="24"/>
        </w:rPr>
        <w:t>现货供应链</w:t>
      </w:r>
      <w:r w:rsidR="00AC0499">
        <w:rPr>
          <w:rFonts w:hint="eastAsia"/>
          <w:sz w:val="28"/>
          <w:szCs w:val="24"/>
        </w:rPr>
        <w:t>的证明文件</w:t>
      </w:r>
      <w:r w:rsidR="00FF77A3">
        <w:rPr>
          <w:rFonts w:hint="eastAsia"/>
          <w:sz w:val="28"/>
          <w:szCs w:val="24"/>
        </w:rPr>
        <w:t>，如供应商营业执照、采矿许可证、身份证复印件，</w:t>
      </w:r>
      <w:r w:rsidR="002B2512">
        <w:rPr>
          <w:rFonts w:hint="eastAsia"/>
          <w:sz w:val="28"/>
          <w:szCs w:val="24"/>
        </w:rPr>
        <w:t>白银采购合同、供应商社会责任承诺书等</w:t>
      </w:r>
      <w:r w:rsidR="00FB6618">
        <w:rPr>
          <w:rFonts w:hint="eastAsia"/>
          <w:sz w:val="28"/>
          <w:szCs w:val="24"/>
        </w:rPr>
        <w:t>。</w:t>
      </w:r>
    </w:p>
    <w:p w:rsidR="00AC0499" w:rsidRDefault="00AC0499" w:rsidP="00AC0499">
      <w:pPr>
        <w:rPr>
          <w:sz w:val="28"/>
          <w:szCs w:val="24"/>
        </w:rPr>
      </w:pPr>
      <w:r>
        <w:rPr>
          <w:rFonts w:hint="eastAsia"/>
          <w:sz w:val="28"/>
          <w:szCs w:val="24"/>
        </w:rPr>
        <w:t>（</w:t>
      </w:r>
      <w:r>
        <w:rPr>
          <w:rFonts w:hint="eastAsia"/>
          <w:sz w:val="28"/>
          <w:szCs w:val="24"/>
        </w:rPr>
        <w:t>1</w:t>
      </w:r>
      <w:r>
        <w:rPr>
          <w:rFonts w:hint="eastAsia"/>
          <w:sz w:val="28"/>
          <w:szCs w:val="24"/>
        </w:rPr>
        <w:t>）</w:t>
      </w:r>
      <w:r w:rsidR="00B3592F">
        <w:rPr>
          <w:rFonts w:hint="eastAsia"/>
          <w:sz w:val="28"/>
          <w:szCs w:val="24"/>
        </w:rPr>
        <w:t>每年至少一次对重要</w:t>
      </w:r>
      <w:r w:rsidR="00164556">
        <w:rPr>
          <w:rFonts w:hint="eastAsia"/>
          <w:sz w:val="28"/>
          <w:szCs w:val="24"/>
        </w:rPr>
        <w:t>现货</w:t>
      </w:r>
      <w:r w:rsidR="00B3592F">
        <w:rPr>
          <w:rFonts w:hint="eastAsia"/>
          <w:sz w:val="28"/>
          <w:szCs w:val="24"/>
        </w:rPr>
        <w:t>客户（</w:t>
      </w:r>
      <w:r w:rsidR="00B3592F" w:rsidRPr="0014002F">
        <w:rPr>
          <w:rFonts w:hint="eastAsia"/>
          <w:sz w:val="28"/>
          <w:szCs w:val="24"/>
        </w:rPr>
        <w:t>年供应量达到</w:t>
      </w:r>
      <w:r w:rsidR="0014002F" w:rsidRPr="0014002F">
        <w:rPr>
          <w:rFonts w:hint="eastAsia"/>
          <w:sz w:val="28"/>
          <w:szCs w:val="24"/>
        </w:rPr>
        <w:t>1000</w:t>
      </w:r>
      <w:r w:rsidR="002B2512">
        <w:rPr>
          <w:rFonts w:hint="eastAsia"/>
          <w:sz w:val="28"/>
          <w:szCs w:val="24"/>
        </w:rPr>
        <w:t>kg</w:t>
      </w:r>
      <w:r w:rsidR="00FB6618">
        <w:rPr>
          <w:rFonts w:hint="eastAsia"/>
          <w:sz w:val="28"/>
          <w:szCs w:val="24"/>
        </w:rPr>
        <w:t>）进行现场调查；</w:t>
      </w:r>
    </w:p>
    <w:p w:rsidR="00AC0499" w:rsidRDefault="00AC0499" w:rsidP="00AC0499">
      <w:pPr>
        <w:rPr>
          <w:sz w:val="28"/>
          <w:szCs w:val="24"/>
        </w:rPr>
      </w:pPr>
      <w:r>
        <w:rPr>
          <w:rFonts w:hint="eastAsia"/>
          <w:sz w:val="28"/>
          <w:szCs w:val="24"/>
        </w:rPr>
        <w:t>（</w:t>
      </w:r>
      <w:r>
        <w:rPr>
          <w:rFonts w:hint="eastAsia"/>
          <w:sz w:val="28"/>
          <w:szCs w:val="24"/>
        </w:rPr>
        <w:t>2</w:t>
      </w:r>
      <w:r>
        <w:rPr>
          <w:rFonts w:hint="eastAsia"/>
          <w:sz w:val="28"/>
          <w:szCs w:val="24"/>
        </w:rPr>
        <w:t>）</w:t>
      </w:r>
      <w:r w:rsidR="00D34EC2">
        <w:rPr>
          <w:rFonts w:hint="eastAsia"/>
          <w:sz w:val="28"/>
          <w:szCs w:val="24"/>
        </w:rPr>
        <w:t>协助与鼓励</w:t>
      </w:r>
      <w:r w:rsidR="00164556">
        <w:rPr>
          <w:rFonts w:hint="eastAsia"/>
          <w:sz w:val="28"/>
          <w:szCs w:val="24"/>
        </w:rPr>
        <w:t>现货</w:t>
      </w:r>
      <w:r w:rsidR="00FF77A3">
        <w:rPr>
          <w:rFonts w:hint="eastAsia"/>
          <w:sz w:val="28"/>
          <w:szCs w:val="24"/>
        </w:rPr>
        <w:t>白银供应商承诺且书面确认遵守白银</w:t>
      </w:r>
      <w:r w:rsidR="00D34EC2">
        <w:rPr>
          <w:rFonts w:hint="eastAsia"/>
          <w:sz w:val="28"/>
          <w:szCs w:val="24"/>
        </w:rPr>
        <w:t>供应链尽职规则</w:t>
      </w:r>
      <w:r w:rsidR="009B1690">
        <w:rPr>
          <w:rFonts w:hint="eastAsia"/>
          <w:sz w:val="28"/>
          <w:szCs w:val="24"/>
        </w:rPr>
        <w:t>；</w:t>
      </w:r>
    </w:p>
    <w:p w:rsidR="00B3592F" w:rsidRDefault="00AC0499" w:rsidP="00AC0499">
      <w:pPr>
        <w:rPr>
          <w:sz w:val="28"/>
          <w:szCs w:val="24"/>
        </w:rPr>
      </w:pPr>
      <w:r>
        <w:rPr>
          <w:rFonts w:hint="eastAsia"/>
          <w:sz w:val="28"/>
          <w:szCs w:val="24"/>
        </w:rPr>
        <w:t>（</w:t>
      </w:r>
      <w:r>
        <w:rPr>
          <w:rFonts w:hint="eastAsia"/>
          <w:sz w:val="28"/>
          <w:szCs w:val="24"/>
        </w:rPr>
        <w:t>3</w:t>
      </w:r>
      <w:r>
        <w:rPr>
          <w:rFonts w:hint="eastAsia"/>
          <w:sz w:val="28"/>
          <w:szCs w:val="24"/>
        </w:rPr>
        <w:t>）</w:t>
      </w:r>
      <w:r w:rsidR="00B3592F">
        <w:rPr>
          <w:rFonts w:hint="eastAsia"/>
          <w:sz w:val="28"/>
          <w:szCs w:val="24"/>
        </w:rPr>
        <w:t>如出现异常情况需及时向合规风控官报告。</w:t>
      </w:r>
    </w:p>
    <w:p w:rsidR="009B14D3" w:rsidRDefault="00B3592F" w:rsidP="009B14D3">
      <w:pPr>
        <w:rPr>
          <w:sz w:val="28"/>
          <w:szCs w:val="24"/>
        </w:rPr>
      </w:pPr>
      <w:r>
        <w:rPr>
          <w:sz w:val="28"/>
          <w:szCs w:val="24"/>
        </w:rPr>
        <w:t>3</w:t>
      </w:r>
      <w:r w:rsidR="009B14D3">
        <w:rPr>
          <w:rFonts w:hint="eastAsia"/>
          <w:sz w:val="28"/>
          <w:szCs w:val="24"/>
        </w:rPr>
        <w:t>、</w:t>
      </w:r>
      <w:r w:rsidR="009B14D3" w:rsidRPr="00425C37">
        <w:rPr>
          <w:rFonts w:hint="eastAsia"/>
          <w:sz w:val="28"/>
          <w:szCs w:val="24"/>
        </w:rPr>
        <w:t>进出口部</w:t>
      </w:r>
      <w:r w:rsidR="009B14D3">
        <w:rPr>
          <w:rFonts w:hint="eastAsia"/>
          <w:sz w:val="28"/>
          <w:szCs w:val="24"/>
        </w:rPr>
        <w:t>合规专员</w:t>
      </w:r>
    </w:p>
    <w:p w:rsidR="00AC0499" w:rsidRDefault="00B3592F" w:rsidP="009B14D3">
      <w:pPr>
        <w:ind w:firstLineChars="200" w:firstLine="560"/>
        <w:rPr>
          <w:sz w:val="28"/>
          <w:szCs w:val="24"/>
        </w:rPr>
      </w:pPr>
      <w:r w:rsidRPr="00425C37">
        <w:rPr>
          <w:rFonts w:hint="eastAsia"/>
          <w:sz w:val="28"/>
          <w:szCs w:val="24"/>
        </w:rPr>
        <w:t>进出口部</w:t>
      </w:r>
      <w:r>
        <w:rPr>
          <w:rFonts w:hint="eastAsia"/>
          <w:sz w:val="28"/>
          <w:szCs w:val="24"/>
        </w:rPr>
        <w:t>合规专员负责</w:t>
      </w:r>
      <w:r w:rsidR="00AC0499">
        <w:rPr>
          <w:rFonts w:hint="eastAsia"/>
          <w:sz w:val="28"/>
          <w:szCs w:val="24"/>
        </w:rPr>
        <w:t>收集与保存足够的</w:t>
      </w:r>
      <w:r w:rsidR="00164556">
        <w:rPr>
          <w:rFonts w:hint="eastAsia"/>
          <w:sz w:val="28"/>
          <w:szCs w:val="24"/>
        </w:rPr>
        <w:t>进出口</w:t>
      </w:r>
      <w:r w:rsidR="00AC0499">
        <w:rPr>
          <w:rFonts w:hint="eastAsia"/>
          <w:sz w:val="28"/>
          <w:szCs w:val="24"/>
        </w:rPr>
        <w:t>供应链的证明文件</w:t>
      </w:r>
      <w:r w:rsidR="00FF77A3">
        <w:rPr>
          <w:rFonts w:hint="eastAsia"/>
          <w:sz w:val="28"/>
          <w:szCs w:val="24"/>
        </w:rPr>
        <w:t>，如供应商营业执照、采矿许可证、身份证复印件，</w:t>
      </w:r>
      <w:r w:rsidR="002B2512">
        <w:rPr>
          <w:rFonts w:hint="eastAsia"/>
          <w:sz w:val="28"/>
          <w:szCs w:val="24"/>
        </w:rPr>
        <w:t>白银采购合同、供应商社会责任承诺书等</w:t>
      </w:r>
      <w:r w:rsidR="00FB6618">
        <w:rPr>
          <w:rFonts w:hint="eastAsia"/>
          <w:sz w:val="28"/>
          <w:szCs w:val="24"/>
        </w:rPr>
        <w:t>。</w:t>
      </w:r>
    </w:p>
    <w:p w:rsidR="00AC0499" w:rsidRDefault="00AC0499" w:rsidP="00AC0499">
      <w:pPr>
        <w:rPr>
          <w:sz w:val="28"/>
          <w:szCs w:val="24"/>
        </w:rPr>
      </w:pPr>
      <w:r>
        <w:rPr>
          <w:rFonts w:hint="eastAsia"/>
          <w:sz w:val="28"/>
          <w:szCs w:val="24"/>
        </w:rPr>
        <w:lastRenderedPageBreak/>
        <w:t>（</w:t>
      </w:r>
      <w:r>
        <w:rPr>
          <w:rFonts w:hint="eastAsia"/>
          <w:sz w:val="28"/>
          <w:szCs w:val="24"/>
        </w:rPr>
        <w:t>1</w:t>
      </w:r>
      <w:r>
        <w:rPr>
          <w:rFonts w:hint="eastAsia"/>
          <w:sz w:val="28"/>
          <w:szCs w:val="24"/>
        </w:rPr>
        <w:t>）</w:t>
      </w:r>
      <w:r w:rsidR="00B3592F">
        <w:rPr>
          <w:rFonts w:hint="eastAsia"/>
          <w:sz w:val="28"/>
          <w:szCs w:val="24"/>
        </w:rPr>
        <w:t>每年至少一次对</w:t>
      </w:r>
      <w:r w:rsidR="00164556">
        <w:rPr>
          <w:rFonts w:hint="eastAsia"/>
          <w:sz w:val="28"/>
          <w:szCs w:val="24"/>
        </w:rPr>
        <w:t>进出口</w:t>
      </w:r>
      <w:r w:rsidR="00B3592F">
        <w:rPr>
          <w:rFonts w:hint="eastAsia"/>
          <w:sz w:val="28"/>
          <w:szCs w:val="24"/>
        </w:rPr>
        <w:t>重要客户（</w:t>
      </w:r>
      <w:r w:rsidR="00B3592F" w:rsidRPr="0014002F">
        <w:rPr>
          <w:rFonts w:hint="eastAsia"/>
          <w:sz w:val="28"/>
          <w:szCs w:val="24"/>
        </w:rPr>
        <w:t>年供应量达到</w:t>
      </w:r>
      <w:r w:rsidR="0014002F" w:rsidRPr="0014002F">
        <w:rPr>
          <w:rFonts w:hint="eastAsia"/>
          <w:sz w:val="28"/>
          <w:szCs w:val="24"/>
        </w:rPr>
        <w:t>1000</w:t>
      </w:r>
      <w:r w:rsidR="002B2512">
        <w:rPr>
          <w:rFonts w:hint="eastAsia"/>
          <w:sz w:val="28"/>
          <w:szCs w:val="24"/>
        </w:rPr>
        <w:t>kg</w:t>
      </w:r>
      <w:r w:rsidR="00FB6618">
        <w:rPr>
          <w:rFonts w:hint="eastAsia"/>
          <w:sz w:val="28"/>
          <w:szCs w:val="24"/>
        </w:rPr>
        <w:t>）进行现场调查；</w:t>
      </w:r>
    </w:p>
    <w:p w:rsidR="00AC0499" w:rsidRDefault="00AC0499" w:rsidP="00AC0499">
      <w:pPr>
        <w:rPr>
          <w:sz w:val="28"/>
          <w:szCs w:val="24"/>
        </w:rPr>
      </w:pPr>
      <w:r>
        <w:rPr>
          <w:rFonts w:hint="eastAsia"/>
          <w:sz w:val="28"/>
          <w:szCs w:val="24"/>
        </w:rPr>
        <w:t>（</w:t>
      </w:r>
      <w:r>
        <w:rPr>
          <w:rFonts w:hint="eastAsia"/>
          <w:sz w:val="28"/>
          <w:szCs w:val="24"/>
        </w:rPr>
        <w:t>2</w:t>
      </w:r>
      <w:r>
        <w:rPr>
          <w:rFonts w:hint="eastAsia"/>
          <w:sz w:val="28"/>
          <w:szCs w:val="24"/>
        </w:rPr>
        <w:t>）</w:t>
      </w:r>
      <w:r w:rsidR="00B3592F">
        <w:rPr>
          <w:rFonts w:hint="eastAsia"/>
          <w:sz w:val="28"/>
          <w:szCs w:val="24"/>
        </w:rPr>
        <w:t>协助与鼓励</w:t>
      </w:r>
      <w:r w:rsidR="00164556">
        <w:rPr>
          <w:rFonts w:hint="eastAsia"/>
          <w:sz w:val="28"/>
          <w:szCs w:val="24"/>
        </w:rPr>
        <w:t>进出口</w:t>
      </w:r>
      <w:r w:rsidR="00FF77A3">
        <w:rPr>
          <w:rFonts w:hint="eastAsia"/>
          <w:sz w:val="28"/>
          <w:szCs w:val="24"/>
        </w:rPr>
        <w:t>白银</w:t>
      </w:r>
      <w:r w:rsidR="00B3592F">
        <w:rPr>
          <w:rFonts w:hint="eastAsia"/>
          <w:sz w:val="28"/>
          <w:szCs w:val="24"/>
        </w:rPr>
        <w:t>供应商承诺且书面确认遵守</w:t>
      </w:r>
      <w:r w:rsidR="00FF77A3">
        <w:rPr>
          <w:rFonts w:hint="eastAsia"/>
          <w:sz w:val="28"/>
          <w:szCs w:val="24"/>
        </w:rPr>
        <w:t>白银</w:t>
      </w:r>
      <w:r w:rsidR="00B3592F">
        <w:rPr>
          <w:rFonts w:hint="eastAsia"/>
          <w:sz w:val="28"/>
          <w:szCs w:val="24"/>
        </w:rPr>
        <w:t>供应链</w:t>
      </w:r>
      <w:r w:rsidR="00D34EC2">
        <w:rPr>
          <w:rFonts w:hint="eastAsia"/>
          <w:sz w:val="28"/>
          <w:szCs w:val="24"/>
        </w:rPr>
        <w:t>尽职</w:t>
      </w:r>
      <w:r>
        <w:rPr>
          <w:rFonts w:hint="eastAsia"/>
          <w:sz w:val="28"/>
          <w:szCs w:val="24"/>
        </w:rPr>
        <w:t>规则</w:t>
      </w:r>
      <w:r w:rsidR="00FB6618">
        <w:rPr>
          <w:rFonts w:hint="eastAsia"/>
          <w:sz w:val="28"/>
          <w:szCs w:val="24"/>
        </w:rPr>
        <w:t>；</w:t>
      </w:r>
    </w:p>
    <w:p w:rsidR="00B3592F" w:rsidRDefault="00AC0499" w:rsidP="00AC0499">
      <w:pPr>
        <w:rPr>
          <w:sz w:val="28"/>
          <w:szCs w:val="24"/>
        </w:rPr>
      </w:pPr>
      <w:r>
        <w:rPr>
          <w:rFonts w:hint="eastAsia"/>
          <w:sz w:val="28"/>
          <w:szCs w:val="24"/>
        </w:rPr>
        <w:t>（</w:t>
      </w:r>
      <w:r>
        <w:rPr>
          <w:rFonts w:hint="eastAsia"/>
          <w:sz w:val="28"/>
          <w:szCs w:val="24"/>
        </w:rPr>
        <w:t>3</w:t>
      </w:r>
      <w:r>
        <w:rPr>
          <w:rFonts w:hint="eastAsia"/>
          <w:sz w:val="28"/>
          <w:szCs w:val="24"/>
        </w:rPr>
        <w:t>）</w:t>
      </w:r>
      <w:r w:rsidR="00B3592F">
        <w:rPr>
          <w:rFonts w:hint="eastAsia"/>
          <w:sz w:val="28"/>
          <w:szCs w:val="24"/>
        </w:rPr>
        <w:t>如出现异常情况需及时向合规风控官报告。</w:t>
      </w:r>
    </w:p>
    <w:p w:rsidR="009B14D3" w:rsidRDefault="00B3592F" w:rsidP="009B14D3">
      <w:pPr>
        <w:rPr>
          <w:sz w:val="28"/>
          <w:szCs w:val="24"/>
        </w:rPr>
      </w:pPr>
      <w:r>
        <w:rPr>
          <w:sz w:val="28"/>
          <w:szCs w:val="24"/>
        </w:rPr>
        <w:t>4</w:t>
      </w:r>
      <w:r>
        <w:rPr>
          <w:rFonts w:hint="eastAsia"/>
          <w:sz w:val="28"/>
          <w:szCs w:val="24"/>
        </w:rPr>
        <w:t>、</w:t>
      </w:r>
      <w:r w:rsidR="009B14D3">
        <w:rPr>
          <w:rFonts w:hint="eastAsia"/>
          <w:sz w:val="28"/>
          <w:szCs w:val="24"/>
        </w:rPr>
        <w:t>财务部合规专员</w:t>
      </w:r>
    </w:p>
    <w:p w:rsidR="00AC0499" w:rsidRDefault="009B14D3" w:rsidP="009B14D3">
      <w:pPr>
        <w:ind w:firstLineChars="200" w:firstLine="560"/>
        <w:rPr>
          <w:sz w:val="28"/>
          <w:szCs w:val="24"/>
        </w:rPr>
      </w:pPr>
      <w:r>
        <w:rPr>
          <w:rFonts w:hint="eastAsia"/>
          <w:sz w:val="28"/>
          <w:szCs w:val="24"/>
        </w:rPr>
        <w:t>财务部合规专员</w:t>
      </w:r>
      <w:r w:rsidR="00AC3242">
        <w:rPr>
          <w:rFonts w:hint="eastAsia"/>
          <w:sz w:val="28"/>
          <w:szCs w:val="24"/>
        </w:rPr>
        <w:t>其职责为</w:t>
      </w:r>
      <w:r w:rsidR="00AC0499">
        <w:rPr>
          <w:rFonts w:hint="eastAsia"/>
          <w:sz w:val="28"/>
          <w:szCs w:val="24"/>
        </w:rPr>
        <w:t>完整保存所有客户的交易凭证</w:t>
      </w:r>
      <w:r w:rsidR="00FB6618">
        <w:rPr>
          <w:rFonts w:hint="eastAsia"/>
          <w:sz w:val="28"/>
          <w:szCs w:val="24"/>
        </w:rPr>
        <w:t>。</w:t>
      </w:r>
    </w:p>
    <w:p w:rsidR="00AC0499" w:rsidRDefault="00AC0499" w:rsidP="00AC0499">
      <w:pPr>
        <w:rPr>
          <w:sz w:val="28"/>
          <w:szCs w:val="24"/>
        </w:rPr>
      </w:pPr>
      <w:r>
        <w:rPr>
          <w:rFonts w:hint="eastAsia"/>
          <w:sz w:val="28"/>
          <w:szCs w:val="24"/>
        </w:rPr>
        <w:t>（</w:t>
      </w:r>
      <w:r>
        <w:rPr>
          <w:rFonts w:hint="eastAsia"/>
          <w:sz w:val="28"/>
          <w:szCs w:val="24"/>
        </w:rPr>
        <w:t>1</w:t>
      </w:r>
      <w:r>
        <w:rPr>
          <w:rFonts w:hint="eastAsia"/>
          <w:sz w:val="28"/>
          <w:szCs w:val="24"/>
        </w:rPr>
        <w:t>）交易凭证</w:t>
      </w:r>
      <w:r w:rsidR="00B3592F">
        <w:rPr>
          <w:rFonts w:hint="eastAsia"/>
          <w:sz w:val="28"/>
          <w:szCs w:val="24"/>
        </w:rPr>
        <w:t>包括</w:t>
      </w:r>
      <w:r w:rsidR="00AC3242">
        <w:rPr>
          <w:rFonts w:hint="eastAsia"/>
          <w:sz w:val="28"/>
          <w:szCs w:val="24"/>
        </w:rPr>
        <w:t>但不限于</w:t>
      </w:r>
      <w:r w:rsidR="00B3592F">
        <w:rPr>
          <w:rFonts w:hint="eastAsia"/>
          <w:sz w:val="28"/>
          <w:szCs w:val="24"/>
        </w:rPr>
        <w:t>：出入库单、客户相关合法资质证明等</w:t>
      </w:r>
      <w:r w:rsidR="00AC3242">
        <w:rPr>
          <w:rFonts w:hint="eastAsia"/>
          <w:sz w:val="28"/>
          <w:szCs w:val="24"/>
        </w:rPr>
        <w:t>，</w:t>
      </w:r>
      <w:r w:rsidR="00B3592F">
        <w:rPr>
          <w:rFonts w:hint="eastAsia"/>
          <w:sz w:val="28"/>
          <w:szCs w:val="24"/>
        </w:rPr>
        <w:t>记录保存至少</w:t>
      </w:r>
      <w:r w:rsidR="00B3592F">
        <w:rPr>
          <w:sz w:val="28"/>
          <w:szCs w:val="24"/>
        </w:rPr>
        <w:t>5</w:t>
      </w:r>
      <w:r w:rsidR="00B3592F">
        <w:rPr>
          <w:rFonts w:hint="eastAsia"/>
          <w:sz w:val="28"/>
          <w:szCs w:val="24"/>
        </w:rPr>
        <w:t>个会计年度</w:t>
      </w:r>
      <w:r w:rsidR="00AC3242">
        <w:rPr>
          <w:rFonts w:hint="eastAsia"/>
          <w:sz w:val="28"/>
          <w:szCs w:val="24"/>
        </w:rPr>
        <w:t>；</w:t>
      </w:r>
    </w:p>
    <w:p w:rsidR="00B3592F" w:rsidRDefault="00AC0499" w:rsidP="00AC0499">
      <w:pPr>
        <w:rPr>
          <w:sz w:val="28"/>
          <w:szCs w:val="24"/>
        </w:rPr>
      </w:pPr>
      <w:r>
        <w:rPr>
          <w:rFonts w:hint="eastAsia"/>
          <w:sz w:val="28"/>
          <w:szCs w:val="24"/>
        </w:rPr>
        <w:t>（</w:t>
      </w:r>
      <w:r>
        <w:rPr>
          <w:rFonts w:hint="eastAsia"/>
          <w:sz w:val="28"/>
          <w:szCs w:val="24"/>
        </w:rPr>
        <w:t>2</w:t>
      </w:r>
      <w:r>
        <w:rPr>
          <w:rFonts w:hint="eastAsia"/>
          <w:sz w:val="28"/>
          <w:szCs w:val="24"/>
        </w:rPr>
        <w:t>）</w:t>
      </w:r>
      <w:r w:rsidR="00B3592F">
        <w:rPr>
          <w:rFonts w:hint="eastAsia"/>
          <w:sz w:val="28"/>
          <w:szCs w:val="24"/>
        </w:rPr>
        <w:t>如出现异常情况需及时向合规风控官报告。</w:t>
      </w:r>
    </w:p>
    <w:p w:rsidR="004A7F6B" w:rsidRDefault="00B3592F" w:rsidP="004A7F6B">
      <w:pPr>
        <w:rPr>
          <w:color w:val="000000"/>
          <w:sz w:val="28"/>
          <w:szCs w:val="24"/>
        </w:rPr>
      </w:pPr>
      <w:r>
        <w:rPr>
          <w:sz w:val="28"/>
          <w:szCs w:val="24"/>
        </w:rPr>
        <w:t>5</w:t>
      </w:r>
      <w:r>
        <w:rPr>
          <w:rFonts w:hint="eastAsia"/>
          <w:sz w:val="28"/>
          <w:szCs w:val="24"/>
        </w:rPr>
        <w:t>、</w:t>
      </w:r>
      <w:r w:rsidR="004A7F6B">
        <w:rPr>
          <w:rFonts w:hint="eastAsia"/>
          <w:color w:val="000000"/>
          <w:sz w:val="28"/>
          <w:szCs w:val="24"/>
        </w:rPr>
        <w:t>物流合规专员</w:t>
      </w:r>
    </w:p>
    <w:p w:rsidR="00FB6618" w:rsidRPr="00224109" w:rsidRDefault="004A7F6B" w:rsidP="004A7F6B">
      <w:pPr>
        <w:ind w:firstLineChars="200" w:firstLine="560"/>
        <w:rPr>
          <w:color w:val="000000"/>
          <w:sz w:val="28"/>
          <w:szCs w:val="24"/>
        </w:rPr>
      </w:pPr>
      <w:r w:rsidRPr="00224109">
        <w:rPr>
          <w:rFonts w:hint="eastAsia"/>
          <w:color w:val="000000"/>
          <w:sz w:val="28"/>
          <w:szCs w:val="24"/>
        </w:rPr>
        <w:t>物流合规专员</w:t>
      </w:r>
      <w:r w:rsidR="00AC3242" w:rsidRPr="00224109">
        <w:rPr>
          <w:rFonts w:hint="eastAsia"/>
          <w:color w:val="000000"/>
          <w:sz w:val="28"/>
          <w:szCs w:val="24"/>
        </w:rPr>
        <w:t>其职责为</w:t>
      </w:r>
      <w:r w:rsidR="00FF77A3">
        <w:rPr>
          <w:rFonts w:hint="eastAsia"/>
          <w:color w:val="000000"/>
          <w:sz w:val="28"/>
          <w:szCs w:val="24"/>
        </w:rPr>
        <w:t>选择符合白银</w:t>
      </w:r>
      <w:r w:rsidR="00FB6618" w:rsidRPr="00224109">
        <w:rPr>
          <w:rFonts w:hint="eastAsia"/>
          <w:color w:val="000000"/>
          <w:sz w:val="28"/>
          <w:szCs w:val="24"/>
        </w:rPr>
        <w:t>运输资质要求的运输公司、保险公司。</w:t>
      </w:r>
    </w:p>
    <w:p w:rsidR="00FB6618" w:rsidRDefault="00FB6618" w:rsidP="00FB6618">
      <w:pPr>
        <w:rPr>
          <w:color w:val="000000"/>
          <w:sz w:val="28"/>
          <w:szCs w:val="24"/>
        </w:rPr>
      </w:pPr>
      <w:r>
        <w:rPr>
          <w:rFonts w:hint="eastAsia"/>
          <w:color w:val="000000"/>
          <w:sz w:val="28"/>
          <w:szCs w:val="24"/>
        </w:rPr>
        <w:t>（</w:t>
      </w:r>
      <w:r>
        <w:rPr>
          <w:rFonts w:hint="eastAsia"/>
          <w:color w:val="000000"/>
          <w:sz w:val="28"/>
          <w:szCs w:val="24"/>
        </w:rPr>
        <w:t>1</w:t>
      </w:r>
      <w:r>
        <w:rPr>
          <w:rFonts w:hint="eastAsia"/>
          <w:color w:val="000000"/>
          <w:sz w:val="28"/>
          <w:szCs w:val="24"/>
        </w:rPr>
        <w:t>）按要求保存每一运单、保单，并跟踪运单情况，确定运输公司或保险公司</w:t>
      </w:r>
      <w:r w:rsidR="00B3592F">
        <w:rPr>
          <w:rFonts w:hint="eastAsia"/>
          <w:color w:val="000000"/>
          <w:sz w:val="28"/>
          <w:szCs w:val="24"/>
        </w:rPr>
        <w:t>运输路线</w:t>
      </w:r>
      <w:r w:rsidR="00AC3242">
        <w:rPr>
          <w:rFonts w:hint="eastAsia"/>
          <w:color w:val="000000"/>
          <w:sz w:val="28"/>
          <w:szCs w:val="24"/>
        </w:rPr>
        <w:t>；</w:t>
      </w:r>
    </w:p>
    <w:p w:rsidR="00B3592F" w:rsidRDefault="00FB6618" w:rsidP="00FB6618">
      <w:pPr>
        <w:rPr>
          <w:sz w:val="28"/>
          <w:szCs w:val="24"/>
        </w:rPr>
      </w:pPr>
      <w:r>
        <w:rPr>
          <w:rFonts w:hint="eastAsia"/>
          <w:color w:val="000000"/>
          <w:sz w:val="28"/>
          <w:szCs w:val="24"/>
        </w:rPr>
        <w:t>（</w:t>
      </w:r>
      <w:r>
        <w:rPr>
          <w:rFonts w:hint="eastAsia"/>
          <w:color w:val="000000"/>
          <w:sz w:val="28"/>
          <w:szCs w:val="24"/>
        </w:rPr>
        <w:t>2</w:t>
      </w:r>
      <w:r>
        <w:rPr>
          <w:rFonts w:hint="eastAsia"/>
          <w:color w:val="000000"/>
          <w:sz w:val="28"/>
          <w:szCs w:val="24"/>
        </w:rPr>
        <w:t>）</w:t>
      </w:r>
      <w:r w:rsidR="00B3592F">
        <w:rPr>
          <w:rFonts w:hint="eastAsia"/>
          <w:sz w:val="28"/>
          <w:szCs w:val="24"/>
        </w:rPr>
        <w:t>如出现异常情况需及时向合规风控官报告。</w:t>
      </w:r>
    </w:p>
    <w:p w:rsidR="00726209" w:rsidRDefault="00B3592F" w:rsidP="00726209">
      <w:pPr>
        <w:rPr>
          <w:sz w:val="28"/>
          <w:szCs w:val="24"/>
        </w:rPr>
      </w:pPr>
      <w:r>
        <w:rPr>
          <w:sz w:val="28"/>
          <w:szCs w:val="24"/>
        </w:rPr>
        <w:t>6</w:t>
      </w:r>
      <w:r w:rsidR="00726209">
        <w:rPr>
          <w:rFonts w:hint="eastAsia"/>
          <w:sz w:val="28"/>
          <w:szCs w:val="24"/>
        </w:rPr>
        <w:t>、</w:t>
      </w:r>
      <w:r w:rsidR="00B34FBC">
        <w:rPr>
          <w:rFonts w:hint="eastAsia"/>
          <w:sz w:val="28"/>
          <w:szCs w:val="24"/>
        </w:rPr>
        <w:t>金业</w:t>
      </w:r>
      <w:r w:rsidR="00726209">
        <w:rPr>
          <w:rFonts w:hint="eastAsia"/>
          <w:sz w:val="28"/>
          <w:szCs w:val="24"/>
        </w:rPr>
        <w:t>合规专员</w:t>
      </w:r>
    </w:p>
    <w:p w:rsidR="00FB6618" w:rsidRDefault="00B34FBC" w:rsidP="00726209">
      <w:pPr>
        <w:ind w:firstLineChars="200" w:firstLine="560"/>
        <w:rPr>
          <w:sz w:val="28"/>
          <w:szCs w:val="24"/>
        </w:rPr>
      </w:pPr>
      <w:r>
        <w:rPr>
          <w:rFonts w:hint="eastAsia"/>
          <w:sz w:val="28"/>
          <w:szCs w:val="24"/>
        </w:rPr>
        <w:t>金业</w:t>
      </w:r>
      <w:r w:rsidR="00726209">
        <w:rPr>
          <w:rFonts w:hint="eastAsia"/>
          <w:sz w:val="28"/>
          <w:szCs w:val="24"/>
        </w:rPr>
        <w:t>合规专员</w:t>
      </w:r>
      <w:r w:rsidR="00AC3242">
        <w:rPr>
          <w:rFonts w:hint="eastAsia"/>
          <w:sz w:val="28"/>
          <w:szCs w:val="24"/>
        </w:rPr>
        <w:t>其职责为</w:t>
      </w:r>
      <w:r w:rsidR="00FB6618">
        <w:rPr>
          <w:rFonts w:hint="eastAsia"/>
          <w:sz w:val="28"/>
          <w:szCs w:val="24"/>
        </w:rPr>
        <w:t>定期根据合规审核流程。</w:t>
      </w:r>
    </w:p>
    <w:p w:rsidR="00FB6618" w:rsidRDefault="00FB6618" w:rsidP="00FB6618">
      <w:pPr>
        <w:rPr>
          <w:sz w:val="28"/>
          <w:szCs w:val="24"/>
        </w:rPr>
      </w:pPr>
      <w:r>
        <w:rPr>
          <w:rFonts w:hint="eastAsia"/>
          <w:sz w:val="28"/>
          <w:szCs w:val="24"/>
        </w:rPr>
        <w:t>（</w:t>
      </w:r>
      <w:r>
        <w:rPr>
          <w:rFonts w:hint="eastAsia"/>
          <w:sz w:val="28"/>
          <w:szCs w:val="24"/>
        </w:rPr>
        <w:t>1</w:t>
      </w:r>
      <w:r>
        <w:rPr>
          <w:rFonts w:hint="eastAsia"/>
          <w:sz w:val="28"/>
          <w:szCs w:val="24"/>
        </w:rPr>
        <w:t>）</w:t>
      </w:r>
      <w:r w:rsidR="00B3592F">
        <w:rPr>
          <w:rFonts w:hint="eastAsia"/>
          <w:sz w:val="28"/>
          <w:szCs w:val="24"/>
        </w:rPr>
        <w:t>收集、整理</w:t>
      </w:r>
      <w:r>
        <w:rPr>
          <w:rFonts w:hint="eastAsia"/>
          <w:sz w:val="28"/>
          <w:szCs w:val="24"/>
        </w:rPr>
        <w:t>LBMA</w:t>
      </w:r>
      <w:r>
        <w:rPr>
          <w:rFonts w:hint="eastAsia"/>
          <w:sz w:val="28"/>
          <w:szCs w:val="24"/>
        </w:rPr>
        <w:t>相关数据，完成日常合规报告；</w:t>
      </w:r>
    </w:p>
    <w:p w:rsidR="00B3592F" w:rsidRDefault="00FB6618" w:rsidP="00FB6618">
      <w:pPr>
        <w:rPr>
          <w:sz w:val="28"/>
          <w:szCs w:val="24"/>
        </w:rPr>
      </w:pPr>
      <w:r>
        <w:rPr>
          <w:rFonts w:hint="eastAsia"/>
          <w:sz w:val="28"/>
          <w:szCs w:val="24"/>
        </w:rPr>
        <w:t>（</w:t>
      </w:r>
      <w:r>
        <w:rPr>
          <w:rFonts w:hint="eastAsia"/>
          <w:sz w:val="28"/>
          <w:szCs w:val="24"/>
        </w:rPr>
        <w:t>2</w:t>
      </w:r>
      <w:r>
        <w:rPr>
          <w:rFonts w:hint="eastAsia"/>
          <w:sz w:val="28"/>
          <w:szCs w:val="24"/>
        </w:rPr>
        <w:t>）</w:t>
      </w:r>
      <w:r w:rsidR="00FF77A3">
        <w:rPr>
          <w:rFonts w:hint="eastAsia"/>
          <w:sz w:val="28"/>
          <w:szCs w:val="24"/>
        </w:rPr>
        <w:t>不定时上报员工对白银</w:t>
      </w:r>
      <w:r w:rsidR="00B3592F">
        <w:rPr>
          <w:rFonts w:hint="eastAsia"/>
          <w:sz w:val="28"/>
          <w:szCs w:val="24"/>
        </w:rPr>
        <w:t>供应链或者任何新确认的风险</w:t>
      </w:r>
      <w:r w:rsidR="00AC3242">
        <w:rPr>
          <w:rFonts w:hint="eastAsia"/>
          <w:sz w:val="28"/>
          <w:szCs w:val="24"/>
        </w:rPr>
        <w:t>的建议和意见</w:t>
      </w:r>
      <w:r w:rsidR="00B3592F">
        <w:rPr>
          <w:rFonts w:hint="eastAsia"/>
          <w:sz w:val="28"/>
          <w:szCs w:val="24"/>
        </w:rPr>
        <w:t>，</w:t>
      </w:r>
      <w:r w:rsidR="00AC3242">
        <w:rPr>
          <w:rFonts w:hint="eastAsia"/>
          <w:sz w:val="28"/>
          <w:szCs w:val="24"/>
        </w:rPr>
        <w:t>并</w:t>
      </w:r>
      <w:r w:rsidR="00B3592F">
        <w:rPr>
          <w:rFonts w:hint="eastAsia"/>
          <w:sz w:val="28"/>
          <w:szCs w:val="24"/>
        </w:rPr>
        <w:t>提出自己的意见。</w:t>
      </w:r>
    </w:p>
    <w:p w:rsidR="00BA7D34" w:rsidRDefault="00BA7D34" w:rsidP="006448DC">
      <w:pPr>
        <w:pStyle w:val="Default"/>
        <w:jc w:val="center"/>
        <w:outlineLvl w:val="0"/>
        <w:rPr>
          <w:rFonts w:asciiTheme="minorEastAsia" w:eastAsiaTheme="minorEastAsia" w:hAnsiTheme="minorEastAsia"/>
          <w:b/>
          <w:sz w:val="36"/>
          <w:szCs w:val="36"/>
        </w:rPr>
      </w:pPr>
      <w:bookmarkStart w:id="3" w:name="_Toc404069634"/>
    </w:p>
    <w:p w:rsidR="00B3592F" w:rsidRDefault="00FF77A3" w:rsidP="006448DC">
      <w:pPr>
        <w:pStyle w:val="Default"/>
        <w:jc w:val="center"/>
        <w:outlineLvl w:val="0"/>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高风险白银</w:t>
      </w:r>
      <w:r w:rsidR="00B3592F" w:rsidRPr="006448DC">
        <w:rPr>
          <w:rFonts w:asciiTheme="minorEastAsia" w:eastAsiaTheme="minorEastAsia" w:hAnsiTheme="minorEastAsia" w:hint="eastAsia"/>
          <w:b/>
          <w:sz w:val="36"/>
          <w:szCs w:val="36"/>
        </w:rPr>
        <w:t>供应链评判标准</w:t>
      </w:r>
      <w:bookmarkEnd w:id="3"/>
    </w:p>
    <w:p w:rsidR="006448DC" w:rsidRPr="006448DC" w:rsidRDefault="006448DC" w:rsidP="006448DC">
      <w:pPr>
        <w:pStyle w:val="Default"/>
        <w:jc w:val="center"/>
        <w:outlineLvl w:val="0"/>
        <w:rPr>
          <w:rFonts w:asciiTheme="minorEastAsia" w:eastAsiaTheme="minorEastAsia" w:hAnsiTheme="minorEastAsia"/>
          <w:b/>
          <w:sz w:val="36"/>
          <w:szCs w:val="36"/>
        </w:rPr>
      </w:pPr>
    </w:p>
    <w:p w:rsidR="00B3592F" w:rsidRPr="006448DC" w:rsidRDefault="00FF77A3" w:rsidP="006448DC">
      <w:pPr>
        <w:rPr>
          <w:b/>
          <w:sz w:val="28"/>
          <w:szCs w:val="24"/>
        </w:rPr>
      </w:pPr>
      <w:r>
        <w:rPr>
          <w:rFonts w:hint="eastAsia"/>
          <w:b/>
          <w:sz w:val="28"/>
          <w:szCs w:val="24"/>
        </w:rPr>
        <w:t>一、高风险白银</w:t>
      </w:r>
      <w:r w:rsidR="006448DC" w:rsidRPr="006448DC">
        <w:rPr>
          <w:rFonts w:hint="eastAsia"/>
          <w:b/>
          <w:sz w:val="28"/>
          <w:szCs w:val="24"/>
        </w:rPr>
        <w:t>供应链</w:t>
      </w:r>
      <w:r w:rsidR="00193348">
        <w:rPr>
          <w:rFonts w:hint="eastAsia"/>
          <w:b/>
          <w:sz w:val="28"/>
          <w:szCs w:val="24"/>
        </w:rPr>
        <w:t>注意事项</w:t>
      </w:r>
    </w:p>
    <w:p w:rsidR="00B3592F" w:rsidRDefault="00B3592F" w:rsidP="006448DC">
      <w:pPr>
        <w:rPr>
          <w:sz w:val="28"/>
          <w:szCs w:val="24"/>
        </w:rPr>
      </w:pPr>
      <w:r>
        <w:rPr>
          <w:sz w:val="28"/>
          <w:szCs w:val="24"/>
        </w:rPr>
        <w:t>1</w:t>
      </w:r>
      <w:r w:rsidR="00FB2FA0">
        <w:rPr>
          <w:rFonts w:hint="eastAsia"/>
          <w:sz w:val="28"/>
          <w:szCs w:val="24"/>
        </w:rPr>
        <w:t>、与白银</w:t>
      </w:r>
      <w:r>
        <w:rPr>
          <w:rFonts w:hint="eastAsia"/>
          <w:sz w:val="28"/>
          <w:szCs w:val="24"/>
        </w:rPr>
        <w:t>开采、运输和交易有关的系统化、广泛化的侵犯人权行为；</w:t>
      </w:r>
    </w:p>
    <w:p w:rsidR="00B3592F" w:rsidRDefault="00B3592F" w:rsidP="006448DC">
      <w:pPr>
        <w:rPr>
          <w:sz w:val="28"/>
          <w:szCs w:val="24"/>
        </w:rPr>
      </w:pPr>
      <w:r>
        <w:rPr>
          <w:sz w:val="28"/>
          <w:szCs w:val="24"/>
        </w:rPr>
        <w:t>2</w:t>
      </w:r>
      <w:r>
        <w:rPr>
          <w:rFonts w:hint="eastAsia"/>
          <w:sz w:val="28"/>
          <w:szCs w:val="24"/>
        </w:rPr>
        <w:t>、直接或间接的支持非政府武装集团、公共或私人安全部队（参考</w:t>
      </w:r>
      <w:r>
        <w:rPr>
          <w:sz w:val="28"/>
          <w:szCs w:val="24"/>
        </w:rPr>
        <w:t>OECD</w:t>
      </w:r>
      <w:r w:rsidR="00FB2FA0">
        <w:rPr>
          <w:rFonts w:hint="eastAsia"/>
          <w:sz w:val="28"/>
          <w:szCs w:val="24"/>
        </w:rPr>
        <w:t>冲突影响地区和高风险地区矿产供应链尽职调查指南白银</w:t>
      </w:r>
      <w:r>
        <w:rPr>
          <w:rFonts w:hint="eastAsia"/>
          <w:sz w:val="28"/>
          <w:szCs w:val="24"/>
        </w:rPr>
        <w:t>附录中的定义）；</w:t>
      </w:r>
    </w:p>
    <w:p w:rsidR="00B3592F" w:rsidRDefault="00B3592F" w:rsidP="006448DC">
      <w:pPr>
        <w:rPr>
          <w:sz w:val="28"/>
          <w:szCs w:val="24"/>
        </w:rPr>
      </w:pPr>
      <w:r>
        <w:rPr>
          <w:sz w:val="28"/>
          <w:szCs w:val="24"/>
        </w:rPr>
        <w:t>3</w:t>
      </w:r>
      <w:r w:rsidR="00FB2FA0">
        <w:rPr>
          <w:rFonts w:hint="eastAsia"/>
          <w:sz w:val="28"/>
          <w:szCs w:val="24"/>
        </w:rPr>
        <w:t>、贿赂而来或者是掩盖白银</w:t>
      </w:r>
      <w:r>
        <w:rPr>
          <w:rFonts w:hint="eastAsia"/>
          <w:sz w:val="28"/>
          <w:szCs w:val="24"/>
        </w:rPr>
        <w:t>真实来源；</w:t>
      </w:r>
    </w:p>
    <w:p w:rsidR="00B3592F" w:rsidRDefault="00B3592F" w:rsidP="006448DC">
      <w:pPr>
        <w:rPr>
          <w:sz w:val="28"/>
          <w:szCs w:val="24"/>
        </w:rPr>
      </w:pPr>
      <w:r>
        <w:rPr>
          <w:sz w:val="28"/>
          <w:szCs w:val="24"/>
        </w:rPr>
        <w:t>4</w:t>
      </w:r>
      <w:r>
        <w:rPr>
          <w:rFonts w:hint="eastAsia"/>
          <w:sz w:val="28"/>
          <w:szCs w:val="24"/>
        </w:rPr>
        <w:t>、洗钱和恐怖主义融资；</w:t>
      </w:r>
    </w:p>
    <w:p w:rsidR="006448DC" w:rsidRDefault="00B3592F" w:rsidP="006448DC">
      <w:pPr>
        <w:rPr>
          <w:sz w:val="28"/>
          <w:szCs w:val="24"/>
        </w:rPr>
      </w:pPr>
      <w:r>
        <w:rPr>
          <w:sz w:val="28"/>
          <w:szCs w:val="24"/>
        </w:rPr>
        <w:t>5</w:t>
      </w:r>
      <w:r w:rsidR="006448DC">
        <w:rPr>
          <w:rFonts w:hint="eastAsia"/>
          <w:sz w:val="28"/>
          <w:szCs w:val="24"/>
        </w:rPr>
        <w:t>、加剧冲突。</w:t>
      </w:r>
    </w:p>
    <w:p w:rsidR="006448DC" w:rsidRDefault="006448DC" w:rsidP="006448DC">
      <w:pPr>
        <w:rPr>
          <w:sz w:val="28"/>
          <w:szCs w:val="24"/>
        </w:rPr>
      </w:pPr>
    </w:p>
    <w:p w:rsidR="00B3592F" w:rsidRDefault="006448DC" w:rsidP="006448DC">
      <w:pPr>
        <w:rPr>
          <w:sz w:val="28"/>
          <w:szCs w:val="24"/>
        </w:rPr>
      </w:pPr>
      <w:r w:rsidRPr="006448DC">
        <w:rPr>
          <w:rFonts w:hint="eastAsia"/>
          <w:b/>
          <w:sz w:val="28"/>
          <w:szCs w:val="24"/>
        </w:rPr>
        <w:t>二、</w:t>
      </w:r>
      <w:r w:rsidR="00FB2FA0">
        <w:rPr>
          <w:rFonts w:hint="eastAsia"/>
          <w:b/>
          <w:sz w:val="28"/>
          <w:szCs w:val="24"/>
        </w:rPr>
        <w:t>白银</w:t>
      </w:r>
      <w:r w:rsidR="00BF1163">
        <w:rPr>
          <w:rFonts w:hint="eastAsia"/>
          <w:b/>
          <w:sz w:val="28"/>
          <w:szCs w:val="24"/>
        </w:rPr>
        <w:t>供应链</w:t>
      </w:r>
      <w:r w:rsidR="00B3592F" w:rsidRPr="006448DC">
        <w:rPr>
          <w:rFonts w:hint="eastAsia"/>
          <w:b/>
          <w:sz w:val="28"/>
          <w:szCs w:val="24"/>
        </w:rPr>
        <w:t>高风险类别标准</w:t>
      </w:r>
    </w:p>
    <w:p w:rsidR="00B3592F" w:rsidRDefault="00B3592F" w:rsidP="004A1326">
      <w:pPr>
        <w:autoSpaceDE w:val="0"/>
        <w:autoSpaceDN w:val="0"/>
        <w:adjustRightInd w:val="0"/>
        <w:rPr>
          <w:sz w:val="28"/>
          <w:szCs w:val="24"/>
        </w:rPr>
      </w:pPr>
      <w:r>
        <w:rPr>
          <w:sz w:val="28"/>
          <w:szCs w:val="24"/>
        </w:rPr>
        <w:t>1</w:t>
      </w:r>
      <w:r w:rsidR="00FB2FA0">
        <w:rPr>
          <w:rFonts w:hint="eastAsia"/>
          <w:sz w:val="28"/>
          <w:szCs w:val="24"/>
        </w:rPr>
        <w:t>、矿产银或再生银</w:t>
      </w:r>
      <w:r>
        <w:rPr>
          <w:rFonts w:hint="eastAsia"/>
          <w:sz w:val="28"/>
          <w:szCs w:val="24"/>
        </w:rPr>
        <w:t>来源于、中转或者运经冲突影响或侵犯人权高风险地区</w:t>
      </w:r>
      <w:r w:rsidR="00961A97">
        <w:rPr>
          <w:rFonts w:hint="eastAsia"/>
          <w:sz w:val="28"/>
          <w:szCs w:val="24"/>
        </w:rPr>
        <w:t>。</w:t>
      </w:r>
    </w:p>
    <w:p w:rsidR="00B3592F" w:rsidRDefault="00B3592F" w:rsidP="004A1326">
      <w:pPr>
        <w:autoSpaceDE w:val="0"/>
        <w:autoSpaceDN w:val="0"/>
        <w:adjustRightInd w:val="0"/>
        <w:rPr>
          <w:sz w:val="28"/>
          <w:szCs w:val="24"/>
        </w:rPr>
      </w:pPr>
      <w:r>
        <w:rPr>
          <w:sz w:val="28"/>
          <w:szCs w:val="24"/>
        </w:rPr>
        <w:t>2</w:t>
      </w:r>
      <w:r w:rsidR="00FB2FA0">
        <w:rPr>
          <w:rFonts w:hint="eastAsia"/>
          <w:sz w:val="28"/>
          <w:szCs w:val="24"/>
        </w:rPr>
        <w:t>、矿产银声称来源于一个已知储量有限、资源有限或预计白银</w:t>
      </w:r>
      <w:r>
        <w:rPr>
          <w:rFonts w:hint="eastAsia"/>
          <w:sz w:val="28"/>
          <w:szCs w:val="24"/>
        </w:rPr>
        <w:t>产量有限的国家</w:t>
      </w:r>
      <w:r w:rsidR="00961A97">
        <w:rPr>
          <w:rFonts w:hint="eastAsia"/>
          <w:sz w:val="28"/>
          <w:szCs w:val="24"/>
        </w:rPr>
        <w:t>。</w:t>
      </w:r>
    </w:p>
    <w:p w:rsidR="00B3592F" w:rsidRDefault="00B3592F" w:rsidP="004A1326">
      <w:pPr>
        <w:autoSpaceDE w:val="0"/>
        <w:autoSpaceDN w:val="0"/>
        <w:adjustRightInd w:val="0"/>
        <w:rPr>
          <w:sz w:val="28"/>
          <w:szCs w:val="24"/>
        </w:rPr>
      </w:pPr>
      <w:r>
        <w:rPr>
          <w:sz w:val="28"/>
          <w:szCs w:val="24"/>
        </w:rPr>
        <w:t>3</w:t>
      </w:r>
      <w:r w:rsidR="00FB2FA0">
        <w:rPr>
          <w:rFonts w:hint="eastAsia"/>
          <w:sz w:val="28"/>
          <w:szCs w:val="24"/>
        </w:rPr>
        <w:t>、再生银</w:t>
      </w:r>
      <w:r>
        <w:rPr>
          <w:rFonts w:hint="eastAsia"/>
          <w:sz w:val="28"/>
          <w:szCs w:val="24"/>
        </w:rPr>
        <w:t>来源于已知的冲突影响和侵犯人权的高风险地区，或者有理由怀疑经此地区中转的。</w:t>
      </w:r>
    </w:p>
    <w:p w:rsidR="00B3592F" w:rsidRDefault="00B3592F" w:rsidP="004A1326">
      <w:pPr>
        <w:autoSpaceDE w:val="0"/>
        <w:autoSpaceDN w:val="0"/>
        <w:adjustRightInd w:val="0"/>
        <w:rPr>
          <w:sz w:val="28"/>
          <w:szCs w:val="24"/>
        </w:rPr>
      </w:pPr>
      <w:r>
        <w:rPr>
          <w:sz w:val="28"/>
          <w:szCs w:val="24"/>
        </w:rPr>
        <w:t>4</w:t>
      </w:r>
      <w:r w:rsidR="00FB2FA0">
        <w:rPr>
          <w:rFonts w:hint="eastAsia"/>
          <w:sz w:val="28"/>
          <w:szCs w:val="24"/>
        </w:rPr>
        <w:t>、在白银</w:t>
      </w:r>
      <w:r>
        <w:rPr>
          <w:rFonts w:hint="eastAsia"/>
          <w:sz w:val="28"/>
          <w:szCs w:val="24"/>
        </w:rPr>
        <w:t>供应链中的公司或者其他已知的上游公司位于一个有着洗钱、犯罪和贪污高风险的国家</w:t>
      </w:r>
      <w:r w:rsidR="00961A97">
        <w:rPr>
          <w:rFonts w:hint="eastAsia"/>
          <w:sz w:val="28"/>
          <w:szCs w:val="24"/>
        </w:rPr>
        <w:t>。</w:t>
      </w:r>
    </w:p>
    <w:p w:rsidR="00B3592F" w:rsidRDefault="00B3592F" w:rsidP="004A1326">
      <w:pPr>
        <w:autoSpaceDE w:val="0"/>
        <w:autoSpaceDN w:val="0"/>
        <w:adjustRightInd w:val="0"/>
        <w:rPr>
          <w:sz w:val="28"/>
          <w:szCs w:val="24"/>
        </w:rPr>
      </w:pPr>
      <w:r>
        <w:rPr>
          <w:sz w:val="28"/>
          <w:szCs w:val="24"/>
        </w:rPr>
        <w:t>5</w:t>
      </w:r>
      <w:r w:rsidR="00FB2FA0">
        <w:rPr>
          <w:rFonts w:hint="eastAsia"/>
          <w:sz w:val="28"/>
          <w:szCs w:val="24"/>
        </w:rPr>
        <w:t>、在白银</w:t>
      </w:r>
      <w:r>
        <w:rPr>
          <w:rFonts w:hint="eastAsia"/>
          <w:sz w:val="28"/>
          <w:szCs w:val="24"/>
        </w:rPr>
        <w:t>供应链中的公司或其他已知的上游公司的收益所有人是政治敏感人物</w:t>
      </w:r>
      <w:r w:rsidR="00961A97">
        <w:rPr>
          <w:rFonts w:hint="eastAsia"/>
          <w:sz w:val="28"/>
          <w:szCs w:val="24"/>
        </w:rPr>
        <w:t>。</w:t>
      </w:r>
    </w:p>
    <w:p w:rsidR="00B3592F" w:rsidRDefault="00B3592F" w:rsidP="004A1326">
      <w:pPr>
        <w:autoSpaceDE w:val="0"/>
        <w:autoSpaceDN w:val="0"/>
        <w:adjustRightInd w:val="0"/>
        <w:rPr>
          <w:sz w:val="28"/>
          <w:szCs w:val="24"/>
        </w:rPr>
      </w:pPr>
      <w:r>
        <w:rPr>
          <w:sz w:val="28"/>
          <w:szCs w:val="24"/>
        </w:rPr>
        <w:lastRenderedPageBreak/>
        <w:t>6</w:t>
      </w:r>
      <w:r w:rsidR="00FB2FA0">
        <w:rPr>
          <w:rFonts w:hint="eastAsia"/>
          <w:sz w:val="28"/>
          <w:szCs w:val="24"/>
        </w:rPr>
        <w:t>、在白银</w:t>
      </w:r>
      <w:r>
        <w:rPr>
          <w:rFonts w:hint="eastAsia"/>
          <w:sz w:val="28"/>
          <w:szCs w:val="24"/>
        </w:rPr>
        <w:t>供应链中的公司或其他已知的上游公司积极参与高风险商业活动，例如武器、赌博、赌业、古董和艺术品、钻石，宗教和宗教领袖。</w:t>
      </w:r>
    </w:p>
    <w:p w:rsidR="00BF1163" w:rsidRDefault="00BF1163" w:rsidP="004A1326">
      <w:pPr>
        <w:autoSpaceDE w:val="0"/>
        <w:autoSpaceDN w:val="0"/>
        <w:adjustRightInd w:val="0"/>
        <w:rPr>
          <w:sz w:val="28"/>
          <w:szCs w:val="24"/>
        </w:rPr>
      </w:pPr>
    </w:p>
    <w:p w:rsidR="00BF1163" w:rsidRPr="00773185" w:rsidRDefault="00BF1163" w:rsidP="004A1326">
      <w:pPr>
        <w:autoSpaceDE w:val="0"/>
        <w:autoSpaceDN w:val="0"/>
        <w:adjustRightInd w:val="0"/>
        <w:rPr>
          <w:b/>
          <w:sz w:val="28"/>
          <w:szCs w:val="24"/>
        </w:rPr>
      </w:pPr>
      <w:r w:rsidRPr="00503E67">
        <w:rPr>
          <w:rFonts w:hint="eastAsia"/>
          <w:b/>
          <w:sz w:val="28"/>
          <w:szCs w:val="24"/>
        </w:rPr>
        <w:t>三、</w:t>
      </w:r>
      <w:r w:rsidR="00FB2FA0">
        <w:rPr>
          <w:rFonts w:hint="eastAsia"/>
          <w:b/>
          <w:sz w:val="28"/>
          <w:szCs w:val="24"/>
        </w:rPr>
        <w:t>白银</w:t>
      </w:r>
      <w:r w:rsidR="00E34F29" w:rsidRPr="00773185">
        <w:rPr>
          <w:rFonts w:hint="eastAsia"/>
          <w:b/>
          <w:sz w:val="28"/>
          <w:szCs w:val="24"/>
        </w:rPr>
        <w:t>供应链公司内部评估等级</w:t>
      </w:r>
    </w:p>
    <w:p w:rsidR="001365EC" w:rsidRPr="00773185" w:rsidRDefault="001365EC" w:rsidP="004A1326">
      <w:pPr>
        <w:autoSpaceDE w:val="0"/>
        <w:autoSpaceDN w:val="0"/>
        <w:adjustRightInd w:val="0"/>
        <w:rPr>
          <w:b/>
          <w:sz w:val="28"/>
          <w:szCs w:val="24"/>
        </w:rPr>
      </w:pPr>
    </w:p>
    <w:tbl>
      <w:tblPr>
        <w:tblW w:w="8237" w:type="dxa"/>
        <w:tblInd w:w="93" w:type="dxa"/>
        <w:tblLook w:val="04A0"/>
      </w:tblPr>
      <w:tblGrid>
        <w:gridCol w:w="866"/>
        <w:gridCol w:w="1984"/>
        <w:gridCol w:w="2410"/>
        <w:gridCol w:w="2977"/>
      </w:tblGrid>
      <w:tr w:rsidR="00773185" w:rsidRPr="00773185" w:rsidTr="006D145F">
        <w:trPr>
          <w:trHeight w:val="630"/>
        </w:trPr>
        <w:tc>
          <w:tcPr>
            <w:tcW w:w="8237" w:type="dxa"/>
            <w:gridSpan w:val="4"/>
            <w:tcBorders>
              <w:top w:val="nil"/>
              <w:left w:val="nil"/>
              <w:bottom w:val="single" w:sz="4" w:space="0" w:color="auto"/>
              <w:right w:val="nil"/>
            </w:tcBorders>
            <w:shd w:val="clear" w:color="auto" w:fill="auto"/>
            <w:noWrap/>
            <w:vAlign w:val="center"/>
            <w:hideMark/>
          </w:tcPr>
          <w:p w:rsidR="006D145F" w:rsidRPr="00773185" w:rsidRDefault="006D145F" w:rsidP="006D145F">
            <w:pPr>
              <w:widowControl/>
              <w:jc w:val="center"/>
              <w:rPr>
                <w:rFonts w:ascii="宋体" w:hAnsi="宋体" w:cs="宋体"/>
                <w:b/>
                <w:bCs/>
                <w:kern w:val="0"/>
                <w:sz w:val="28"/>
                <w:szCs w:val="28"/>
              </w:rPr>
            </w:pPr>
            <w:r w:rsidRPr="00773185">
              <w:rPr>
                <w:rFonts w:ascii="宋体" w:hAnsi="宋体" w:cs="宋体" w:hint="eastAsia"/>
                <w:b/>
                <w:bCs/>
                <w:kern w:val="0"/>
                <w:sz w:val="40"/>
                <w:szCs w:val="28"/>
              </w:rPr>
              <w:t>风险分级</w:t>
            </w:r>
          </w:p>
        </w:tc>
      </w:tr>
      <w:tr w:rsidR="00773185" w:rsidRPr="00773185" w:rsidTr="006D145F">
        <w:trPr>
          <w:trHeight w:val="375"/>
        </w:trPr>
        <w:tc>
          <w:tcPr>
            <w:tcW w:w="866" w:type="dxa"/>
            <w:tcBorders>
              <w:top w:val="nil"/>
              <w:left w:val="single" w:sz="4" w:space="0" w:color="auto"/>
              <w:bottom w:val="single" w:sz="4" w:space="0" w:color="auto"/>
              <w:right w:val="single" w:sz="4" w:space="0" w:color="auto"/>
            </w:tcBorders>
            <w:shd w:val="clear" w:color="000000" w:fill="95B3D7"/>
            <w:noWrap/>
            <w:vAlign w:val="bottom"/>
            <w:hideMark/>
          </w:tcPr>
          <w:p w:rsidR="006D145F" w:rsidRPr="00773185" w:rsidRDefault="006D145F" w:rsidP="006D145F">
            <w:pPr>
              <w:widowControl/>
              <w:jc w:val="center"/>
              <w:rPr>
                <w:rFonts w:ascii="宋体" w:hAnsi="宋体" w:cs="宋体"/>
                <w:b/>
                <w:bCs/>
                <w:kern w:val="0"/>
                <w:sz w:val="28"/>
                <w:szCs w:val="28"/>
              </w:rPr>
            </w:pPr>
            <w:r w:rsidRPr="00773185">
              <w:rPr>
                <w:rFonts w:ascii="宋体" w:hAnsi="宋体" w:cs="宋体" w:hint="eastAsia"/>
                <w:b/>
                <w:bCs/>
                <w:kern w:val="0"/>
                <w:sz w:val="28"/>
                <w:szCs w:val="28"/>
              </w:rPr>
              <w:t>序号</w:t>
            </w:r>
          </w:p>
        </w:tc>
        <w:tc>
          <w:tcPr>
            <w:tcW w:w="1984" w:type="dxa"/>
            <w:tcBorders>
              <w:top w:val="nil"/>
              <w:left w:val="nil"/>
              <w:bottom w:val="single" w:sz="4" w:space="0" w:color="auto"/>
              <w:right w:val="single" w:sz="4" w:space="0" w:color="auto"/>
            </w:tcBorders>
            <w:shd w:val="clear" w:color="000000" w:fill="95B3D7"/>
            <w:noWrap/>
            <w:vAlign w:val="bottom"/>
            <w:hideMark/>
          </w:tcPr>
          <w:p w:rsidR="006D145F" w:rsidRPr="00773185" w:rsidRDefault="006D145F" w:rsidP="006D145F">
            <w:pPr>
              <w:widowControl/>
              <w:jc w:val="center"/>
              <w:rPr>
                <w:rFonts w:ascii="宋体" w:hAnsi="宋体" w:cs="宋体"/>
                <w:b/>
                <w:bCs/>
                <w:kern w:val="0"/>
                <w:sz w:val="28"/>
                <w:szCs w:val="28"/>
              </w:rPr>
            </w:pPr>
            <w:r w:rsidRPr="00773185">
              <w:rPr>
                <w:rFonts w:ascii="宋体" w:hAnsi="宋体" w:cs="宋体" w:hint="eastAsia"/>
                <w:b/>
                <w:bCs/>
                <w:kern w:val="0"/>
                <w:sz w:val="28"/>
                <w:szCs w:val="28"/>
              </w:rPr>
              <w:t>风险等级</w:t>
            </w:r>
          </w:p>
        </w:tc>
        <w:tc>
          <w:tcPr>
            <w:tcW w:w="2410" w:type="dxa"/>
            <w:tcBorders>
              <w:top w:val="nil"/>
              <w:left w:val="nil"/>
              <w:bottom w:val="single" w:sz="4" w:space="0" w:color="auto"/>
              <w:right w:val="single" w:sz="4" w:space="0" w:color="auto"/>
            </w:tcBorders>
            <w:shd w:val="clear" w:color="000000" w:fill="95B3D7"/>
            <w:noWrap/>
            <w:vAlign w:val="bottom"/>
            <w:hideMark/>
          </w:tcPr>
          <w:p w:rsidR="006D145F" w:rsidRPr="00773185" w:rsidRDefault="006D145F" w:rsidP="006D145F">
            <w:pPr>
              <w:widowControl/>
              <w:jc w:val="center"/>
              <w:rPr>
                <w:rFonts w:ascii="宋体" w:hAnsi="宋体" w:cs="宋体"/>
                <w:b/>
                <w:bCs/>
                <w:kern w:val="0"/>
                <w:sz w:val="28"/>
                <w:szCs w:val="28"/>
              </w:rPr>
            </w:pPr>
            <w:r w:rsidRPr="00773185">
              <w:rPr>
                <w:rFonts w:ascii="宋体" w:hAnsi="宋体" w:cs="宋体" w:hint="eastAsia"/>
                <w:b/>
                <w:bCs/>
                <w:kern w:val="0"/>
                <w:sz w:val="28"/>
                <w:szCs w:val="28"/>
              </w:rPr>
              <w:t>风险值（R）</w:t>
            </w:r>
          </w:p>
        </w:tc>
        <w:tc>
          <w:tcPr>
            <w:tcW w:w="2977" w:type="dxa"/>
            <w:tcBorders>
              <w:top w:val="nil"/>
              <w:left w:val="nil"/>
              <w:bottom w:val="single" w:sz="4" w:space="0" w:color="auto"/>
              <w:right w:val="single" w:sz="4" w:space="0" w:color="auto"/>
            </w:tcBorders>
            <w:shd w:val="clear" w:color="000000" w:fill="95B3D7"/>
            <w:noWrap/>
            <w:vAlign w:val="bottom"/>
            <w:hideMark/>
          </w:tcPr>
          <w:p w:rsidR="006D145F" w:rsidRPr="00773185" w:rsidRDefault="006D145F" w:rsidP="006D145F">
            <w:pPr>
              <w:widowControl/>
              <w:jc w:val="center"/>
              <w:rPr>
                <w:rFonts w:ascii="宋体" w:hAnsi="宋体" w:cs="宋体"/>
                <w:b/>
                <w:bCs/>
                <w:kern w:val="0"/>
                <w:sz w:val="28"/>
                <w:szCs w:val="28"/>
              </w:rPr>
            </w:pPr>
            <w:r w:rsidRPr="00773185">
              <w:rPr>
                <w:rFonts w:ascii="宋体" w:hAnsi="宋体" w:cs="宋体" w:hint="eastAsia"/>
                <w:b/>
                <w:bCs/>
                <w:kern w:val="0"/>
                <w:sz w:val="28"/>
                <w:szCs w:val="28"/>
              </w:rPr>
              <w:t>控制要求</w:t>
            </w:r>
          </w:p>
        </w:tc>
      </w:tr>
      <w:tr w:rsidR="00773185" w:rsidRPr="00773185" w:rsidTr="006D145F">
        <w:trPr>
          <w:trHeight w:val="37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D145F" w:rsidRPr="00773185" w:rsidRDefault="006D145F" w:rsidP="006D145F">
            <w:pPr>
              <w:widowControl/>
              <w:jc w:val="center"/>
              <w:rPr>
                <w:rFonts w:ascii="宋体" w:hAnsi="宋体" w:cs="宋体"/>
                <w:kern w:val="0"/>
                <w:sz w:val="28"/>
                <w:szCs w:val="28"/>
              </w:rPr>
            </w:pPr>
            <w:r w:rsidRPr="00773185">
              <w:rPr>
                <w:rFonts w:ascii="宋体" w:hAnsi="宋体" w:cs="宋体" w:hint="eastAsia"/>
                <w:kern w:val="0"/>
                <w:sz w:val="28"/>
                <w:szCs w:val="28"/>
              </w:rPr>
              <w:t>1</w:t>
            </w:r>
          </w:p>
        </w:tc>
        <w:tc>
          <w:tcPr>
            <w:tcW w:w="1984" w:type="dxa"/>
            <w:tcBorders>
              <w:top w:val="nil"/>
              <w:left w:val="nil"/>
              <w:bottom w:val="single" w:sz="4" w:space="0" w:color="auto"/>
              <w:right w:val="single" w:sz="4" w:space="0" w:color="auto"/>
            </w:tcBorders>
            <w:shd w:val="clear" w:color="auto" w:fill="auto"/>
            <w:vAlign w:val="bottom"/>
            <w:hideMark/>
          </w:tcPr>
          <w:p w:rsidR="006D145F" w:rsidRPr="00773185" w:rsidRDefault="006D145F" w:rsidP="006D145F">
            <w:pPr>
              <w:widowControl/>
              <w:jc w:val="center"/>
              <w:rPr>
                <w:rFonts w:ascii="宋体" w:hAnsi="宋体" w:cs="宋体"/>
                <w:kern w:val="0"/>
                <w:sz w:val="28"/>
                <w:szCs w:val="28"/>
              </w:rPr>
            </w:pPr>
            <w:r w:rsidRPr="00773185">
              <w:rPr>
                <w:rFonts w:ascii="宋体" w:hAnsi="宋体" w:cs="宋体" w:hint="eastAsia"/>
                <w:kern w:val="0"/>
                <w:sz w:val="28"/>
                <w:szCs w:val="28"/>
              </w:rPr>
              <w:t>(i)低风险</w:t>
            </w:r>
          </w:p>
        </w:tc>
        <w:tc>
          <w:tcPr>
            <w:tcW w:w="2410" w:type="dxa"/>
            <w:tcBorders>
              <w:top w:val="nil"/>
              <w:left w:val="nil"/>
              <w:bottom w:val="single" w:sz="4" w:space="0" w:color="auto"/>
              <w:right w:val="single" w:sz="4" w:space="0" w:color="auto"/>
            </w:tcBorders>
            <w:shd w:val="clear" w:color="auto" w:fill="auto"/>
            <w:vAlign w:val="bottom"/>
            <w:hideMark/>
          </w:tcPr>
          <w:p w:rsidR="006D145F" w:rsidRPr="00773185" w:rsidRDefault="006D145F" w:rsidP="0096347A">
            <w:pPr>
              <w:widowControl/>
              <w:jc w:val="center"/>
              <w:rPr>
                <w:rFonts w:ascii="宋体" w:hAnsi="宋体" w:cs="宋体"/>
                <w:kern w:val="0"/>
                <w:sz w:val="28"/>
                <w:szCs w:val="28"/>
              </w:rPr>
            </w:pPr>
            <w:r w:rsidRPr="00773185">
              <w:rPr>
                <w:rFonts w:ascii="宋体" w:hAnsi="宋体" w:cs="宋体" w:hint="eastAsia"/>
                <w:kern w:val="0"/>
                <w:sz w:val="28"/>
                <w:szCs w:val="28"/>
              </w:rPr>
              <w:t>R≥</w:t>
            </w:r>
            <w:r w:rsidR="0096347A">
              <w:rPr>
                <w:rFonts w:ascii="宋体" w:hAnsi="宋体" w:cs="宋体" w:hint="eastAsia"/>
                <w:kern w:val="0"/>
                <w:sz w:val="28"/>
                <w:szCs w:val="28"/>
              </w:rPr>
              <w:t>6</w:t>
            </w:r>
            <w:r w:rsidRPr="00773185">
              <w:rPr>
                <w:rFonts w:ascii="宋体" w:hAnsi="宋体" w:cs="宋体" w:hint="eastAsia"/>
                <w:kern w:val="0"/>
                <w:sz w:val="28"/>
                <w:szCs w:val="28"/>
              </w:rPr>
              <w:t>分</w:t>
            </w:r>
          </w:p>
        </w:tc>
        <w:tc>
          <w:tcPr>
            <w:tcW w:w="2977" w:type="dxa"/>
            <w:tcBorders>
              <w:top w:val="nil"/>
              <w:left w:val="nil"/>
              <w:bottom w:val="single" w:sz="4" w:space="0" w:color="auto"/>
              <w:right w:val="single" w:sz="4" w:space="0" w:color="auto"/>
            </w:tcBorders>
            <w:shd w:val="clear" w:color="auto" w:fill="auto"/>
            <w:noWrap/>
            <w:vAlign w:val="bottom"/>
            <w:hideMark/>
          </w:tcPr>
          <w:p w:rsidR="006D145F" w:rsidRPr="00773185" w:rsidRDefault="006D145F" w:rsidP="006D145F">
            <w:pPr>
              <w:widowControl/>
              <w:jc w:val="center"/>
              <w:rPr>
                <w:rFonts w:ascii="宋体" w:hAnsi="宋体" w:cs="宋体"/>
                <w:kern w:val="0"/>
                <w:sz w:val="28"/>
                <w:szCs w:val="28"/>
              </w:rPr>
            </w:pPr>
            <w:r w:rsidRPr="00773185">
              <w:rPr>
                <w:rFonts w:ascii="宋体" w:hAnsi="宋体" w:cs="宋体" w:hint="eastAsia"/>
                <w:kern w:val="0"/>
                <w:sz w:val="28"/>
                <w:szCs w:val="28"/>
              </w:rPr>
              <w:t>继续交易减少风险</w:t>
            </w:r>
          </w:p>
        </w:tc>
      </w:tr>
      <w:tr w:rsidR="00773185" w:rsidRPr="00773185" w:rsidTr="006D145F">
        <w:trPr>
          <w:trHeight w:val="37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D145F" w:rsidRPr="00773185" w:rsidRDefault="006D145F" w:rsidP="006D145F">
            <w:pPr>
              <w:widowControl/>
              <w:jc w:val="center"/>
              <w:rPr>
                <w:rFonts w:ascii="宋体" w:hAnsi="宋体" w:cs="宋体"/>
                <w:kern w:val="0"/>
                <w:sz w:val="28"/>
                <w:szCs w:val="28"/>
              </w:rPr>
            </w:pPr>
            <w:r w:rsidRPr="00773185">
              <w:rPr>
                <w:rFonts w:ascii="宋体" w:hAnsi="宋体" w:cs="宋体" w:hint="eastAsia"/>
                <w:kern w:val="0"/>
                <w:sz w:val="28"/>
                <w:szCs w:val="28"/>
              </w:rPr>
              <w:t>2</w:t>
            </w:r>
          </w:p>
        </w:tc>
        <w:tc>
          <w:tcPr>
            <w:tcW w:w="1984" w:type="dxa"/>
            <w:tcBorders>
              <w:top w:val="nil"/>
              <w:left w:val="nil"/>
              <w:bottom w:val="single" w:sz="4" w:space="0" w:color="auto"/>
              <w:right w:val="single" w:sz="4" w:space="0" w:color="auto"/>
            </w:tcBorders>
            <w:shd w:val="clear" w:color="auto" w:fill="auto"/>
            <w:vAlign w:val="bottom"/>
            <w:hideMark/>
          </w:tcPr>
          <w:p w:rsidR="006D145F" w:rsidRPr="00773185" w:rsidRDefault="006D145F" w:rsidP="006D145F">
            <w:pPr>
              <w:widowControl/>
              <w:jc w:val="center"/>
              <w:rPr>
                <w:rFonts w:ascii="宋体" w:hAnsi="宋体" w:cs="宋体"/>
                <w:kern w:val="0"/>
                <w:sz w:val="28"/>
                <w:szCs w:val="28"/>
              </w:rPr>
            </w:pPr>
            <w:r w:rsidRPr="00773185">
              <w:rPr>
                <w:rFonts w:ascii="宋体" w:hAnsi="宋体" w:cs="宋体" w:hint="eastAsia"/>
                <w:kern w:val="0"/>
                <w:sz w:val="28"/>
                <w:szCs w:val="28"/>
              </w:rPr>
              <w:t>(ii)中风险</w:t>
            </w:r>
          </w:p>
        </w:tc>
        <w:tc>
          <w:tcPr>
            <w:tcW w:w="2410" w:type="dxa"/>
            <w:tcBorders>
              <w:top w:val="nil"/>
              <w:left w:val="nil"/>
              <w:bottom w:val="single" w:sz="4" w:space="0" w:color="auto"/>
              <w:right w:val="single" w:sz="4" w:space="0" w:color="auto"/>
            </w:tcBorders>
            <w:shd w:val="clear" w:color="auto" w:fill="auto"/>
            <w:vAlign w:val="bottom"/>
            <w:hideMark/>
          </w:tcPr>
          <w:p w:rsidR="006D145F" w:rsidRPr="00773185" w:rsidRDefault="00ED2175" w:rsidP="0096347A">
            <w:pPr>
              <w:widowControl/>
              <w:jc w:val="center"/>
              <w:rPr>
                <w:rFonts w:ascii="宋体" w:hAnsi="宋体" w:cs="宋体"/>
                <w:kern w:val="0"/>
                <w:sz w:val="28"/>
                <w:szCs w:val="28"/>
              </w:rPr>
            </w:pPr>
            <w:r>
              <w:rPr>
                <w:rFonts w:ascii="宋体" w:hAnsi="宋体" w:cs="宋体" w:hint="eastAsia"/>
                <w:kern w:val="0"/>
                <w:sz w:val="28"/>
                <w:szCs w:val="28"/>
              </w:rPr>
              <w:t>2</w:t>
            </w:r>
            <w:r w:rsidR="006D145F" w:rsidRPr="00773185">
              <w:rPr>
                <w:rFonts w:ascii="宋体" w:hAnsi="宋体" w:cs="宋体" w:hint="eastAsia"/>
                <w:kern w:val="0"/>
                <w:sz w:val="28"/>
                <w:szCs w:val="28"/>
              </w:rPr>
              <w:t>分</w:t>
            </w:r>
            <w:r w:rsidR="005F64C1" w:rsidRPr="00773185">
              <w:rPr>
                <w:rFonts w:ascii="宋体" w:hAnsi="宋体" w:cs="宋体" w:hint="eastAsia"/>
                <w:kern w:val="0"/>
                <w:sz w:val="28"/>
                <w:szCs w:val="28"/>
              </w:rPr>
              <w:t>＜</w:t>
            </w:r>
            <w:r w:rsidR="006D145F" w:rsidRPr="00773185">
              <w:rPr>
                <w:rFonts w:ascii="宋体" w:hAnsi="宋体" w:cs="宋体" w:hint="eastAsia"/>
                <w:kern w:val="0"/>
                <w:sz w:val="28"/>
                <w:szCs w:val="28"/>
              </w:rPr>
              <w:t>R＜</w:t>
            </w:r>
            <w:r w:rsidR="0096347A">
              <w:rPr>
                <w:rFonts w:ascii="宋体" w:hAnsi="宋体" w:cs="宋体" w:hint="eastAsia"/>
                <w:kern w:val="0"/>
                <w:sz w:val="28"/>
                <w:szCs w:val="28"/>
              </w:rPr>
              <w:t>6</w:t>
            </w:r>
            <w:r w:rsidR="006D145F" w:rsidRPr="00773185">
              <w:rPr>
                <w:rFonts w:ascii="宋体" w:hAnsi="宋体" w:cs="宋体" w:hint="eastAsia"/>
                <w:kern w:val="0"/>
                <w:sz w:val="28"/>
                <w:szCs w:val="28"/>
              </w:rPr>
              <w:t>分</w:t>
            </w:r>
          </w:p>
        </w:tc>
        <w:tc>
          <w:tcPr>
            <w:tcW w:w="2977" w:type="dxa"/>
            <w:tcBorders>
              <w:top w:val="nil"/>
              <w:left w:val="nil"/>
              <w:bottom w:val="single" w:sz="4" w:space="0" w:color="auto"/>
              <w:right w:val="single" w:sz="4" w:space="0" w:color="auto"/>
            </w:tcBorders>
            <w:shd w:val="clear" w:color="auto" w:fill="auto"/>
            <w:noWrap/>
            <w:vAlign w:val="bottom"/>
            <w:hideMark/>
          </w:tcPr>
          <w:p w:rsidR="006D145F" w:rsidRPr="00773185" w:rsidRDefault="006D145F" w:rsidP="006D145F">
            <w:pPr>
              <w:widowControl/>
              <w:jc w:val="center"/>
              <w:rPr>
                <w:rFonts w:ascii="宋体" w:hAnsi="宋体" w:cs="宋体"/>
                <w:kern w:val="0"/>
                <w:sz w:val="28"/>
                <w:szCs w:val="28"/>
              </w:rPr>
            </w:pPr>
            <w:r w:rsidRPr="00773185">
              <w:rPr>
                <w:rFonts w:ascii="宋体" w:hAnsi="宋体" w:cs="宋体" w:hint="eastAsia"/>
                <w:kern w:val="0"/>
                <w:sz w:val="28"/>
                <w:szCs w:val="28"/>
              </w:rPr>
              <w:t>暂停交易减少风险</w:t>
            </w:r>
          </w:p>
        </w:tc>
      </w:tr>
      <w:tr w:rsidR="006D145F" w:rsidRPr="00773185" w:rsidTr="006D145F">
        <w:trPr>
          <w:trHeight w:val="37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D145F" w:rsidRPr="00773185" w:rsidRDefault="006D145F" w:rsidP="006D145F">
            <w:pPr>
              <w:widowControl/>
              <w:jc w:val="center"/>
              <w:rPr>
                <w:rFonts w:ascii="宋体" w:hAnsi="宋体" w:cs="宋体"/>
                <w:kern w:val="0"/>
                <w:sz w:val="28"/>
                <w:szCs w:val="28"/>
              </w:rPr>
            </w:pPr>
            <w:r w:rsidRPr="00773185">
              <w:rPr>
                <w:rFonts w:ascii="宋体" w:hAnsi="宋体" w:cs="宋体" w:hint="eastAsia"/>
                <w:kern w:val="0"/>
                <w:sz w:val="28"/>
                <w:szCs w:val="28"/>
              </w:rPr>
              <w:t>3</w:t>
            </w:r>
          </w:p>
        </w:tc>
        <w:tc>
          <w:tcPr>
            <w:tcW w:w="1984" w:type="dxa"/>
            <w:tcBorders>
              <w:top w:val="nil"/>
              <w:left w:val="nil"/>
              <w:bottom w:val="single" w:sz="4" w:space="0" w:color="auto"/>
              <w:right w:val="single" w:sz="4" w:space="0" w:color="auto"/>
            </w:tcBorders>
            <w:shd w:val="clear" w:color="auto" w:fill="auto"/>
            <w:vAlign w:val="bottom"/>
            <w:hideMark/>
          </w:tcPr>
          <w:p w:rsidR="006D145F" w:rsidRPr="00773185" w:rsidRDefault="006D145F" w:rsidP="006D145F">
            <w:pPr>
              <w:widowControl/>
              <w:jc w:val="center"/>
              <w:rPr>
                <w:rFonts w:ascii="宋体" w:hAnsi="宋体" w:cs="宋体"/>
                <w:kern w:val="0"/>
                <w:sz w:val="28"/>
                <w:szCs w:val="28"/>
              </w:rPr>
            </w:pPr>
            <w:r w:rsidRPr="00773185">
              <w:rPr>
                <w:rFonts w:ascii="宋体" w:hAnsi="宋体" w:cs="宋体" w:hint="eastAsia"/>
                <w:kern w:val="0"/>
                <w:sz w:val="28"/>
                <w:szCs w:val="28"/>
              </w:rPr>
              <w:t>(iii)高风险</w:t>
            </w:r>
          </w:p>
        </w:tc>
        <w:tc>
          <w:tcPr>
            <w:tcW w:w="2410" w:type="dxa"/>
            <w:tcBorders>
              <w:top w:val="nil"/>
              <w:left w:val="nil"/>
              <w:bottom w:val="single" w:sz="4" w:space="0" w:color="auto"/>
              <w:right w:val="single" w:sz="4" w:space="0" w:color="auto"/>
            </w:tcBorders>
            <w:shd w:val="clear" w:color="auto" w:fill="auto"/>
            <w:vAlign w:val="bottom"/>
            <w:hideMark/>
          </w:tcPr>
          <w:p w:rsidR="006D145F" w:rsidRPr="00773185" w:rsidRDefault="006D145F" w:rsidP="005F64C1">
            <w:pPr>
              <w:widowControl/>
              <w:jc w:val="center"/>
              <w:rPr>
                <w:rFonts w:ascii="宋体" w:hAnsi="宋体" w:cs="宋体"/>
                <w:kern w:val="0"/>
                <w:sz w:val="28"/>
                <w:szCs w:val="28"/>
              </w:rPr>
            </w:pPr>
            <w:r w:rsidRPr="00773185">
              <w:rPr>
                <w:rFonts w:ascii="宋体" w:hAnsi="宋体" w:cs="宋体" w:hint="eastAsia"/>
                <w:kern w:val="0"/>
                <w:sz w:val="28"/>
                <w:szCs w:val="28"/>
              </w:rPr>
              <w:t>R</w:t>
            </w:r>
            <w:r w:rsidR="005F64C1" w:rsidRPr="00773185">
              <w:rPr>
                <w:rFonts w:ascii="宋体" w:hAnsi="宋体" w:cs="宋体" w:hint="eastAsia"/>
                <w:kern w:val="0"/>
                <w:sz w:val="28"/>
                <w:szCs w:val="28"/>
              </w:rPr>
              <w:t>≤</w:t>
            </w:r>
            <w:r w:rsidR="00ED2175">
              <w:rPr>
                <w:rFonts w:ascii="宋体" w:hAnsi="宋体" w:cs="宋体" w:hint="eastAsia"/>
                <w:kern w:val="0"/>
                <w:sz w:val="28"/>
                <w:szCs w:val="28"/>
              </w:rPr>
              <w:t>2</w:t>
            </w:r>
            <w:r w:rsidRPr="00773185">
              <w:rPr>
                <w:rFonts w:ascii="宋体" w:hAnsi="宋体" w:cs="宋体" w:hint="eastAsia"/>
                <w:kern w:val="0"/>
                <w:sz w:val="28"/>
                <w:szCs w:val="28"/>
              </w:rPr>
              <w:t>分</w:t>
            </w:r>
          </w:p>
        </w:tc>
        <w:tc>
          <w:tcPr>
            <w:tcW w:w="2977" w:type="dxa"/>
            <w:tcBorders>
              <w:top w:val="nil"/>
              <w:left w:val="nil"/>
              <w:bottom w:val="single" w:sz="4" w:space="0" w:color="auto"/>
              <w:right w:val="single" w:sz="4" w:space="0" w:color="auto"/>
            </w:tcBorders>
            <w:shd w:val="clear" w:color="auto" w:fill="auto"/>
            <w:noWrap/>
            <w:vAlign w:val="bottom"/>
            <w:hideMark/>
          </w:tcPr>
          <w:p w:rsidR="006D145F" w:rsidRPr="00773185" w:rsidRDefault="006D145F" w:rsidP="006D145F">
            <w:pPr>
              <w:widowControl/>
              <w:jc w:val="center"/>
              <w:rPr>
                <w:rFonts w:ascii="宋体" w:hAnsi="宋体" w:cs="宋体"/>
                <w:kern w:val="0"/>
                <w:sz w:val="28"/>
                <w:szCs w:val="28"/>
              </w:rPr>
            </w:pPr>
            <w:r w:rsidRPr="00773185">
              <w:rPr>
                <w:rFonts w:ascii="宋体" w:hAnsi="宋体" w:cs="宋体" w:hint="eastAsia"/>
                <w:kern w:val="0"/>
                <w:sz w:val="28"/>
                <w:szCs w:val="28"/>
              </w:rPr>
              <w:t>停止交易摆脱风险</w:t>
            </w:r>
          </w:p>
        </w:tc>
      </w:tr>
    </w:tbl>
    <w:p w:rsidR="00A37140" w:rsidRPr="00773185" w:rsidRDefault="00A37140" w:rsidP="004A1326">
      <w:pPr>
        <w:autoSpaceDE w:val="0"/>
        <w:autoSpaceDN w:val="0"/>
        <w:adjustRightInd w:val="0"/>
        <w:rPr>
          <w:b/>
          <w:sz w:val="28"/>
          <w:szCs w:val="24"/>
        </w:rPr>
      </w:pPr>
    </w:p>
    <w:tbl>
      <w:tblPr>
        <w:tblW w:w="9460" w:type="dxa"/>
        <w:tblInd w:w="93" w:type="dxa"/>
        <w:tblLook w:val="04A0"/>
      </w:tblPr>
      <w:tblGrid>
        <w:gridCol w:w="866"/>
        <w:gridCol w:w="1701"/>
        <w:gridCol w:w="6095"/>
        <w:gridCol w:w="798"/>
      </w:tblGrid>
      <w:tr w:rsidR="004727EB" w:rsidRPr="00472E13" w:rsidTr="006117A0">
        <w:trPr>
          <w:trHeight w:val="510"/>
        </w:trPr>
        <w:tc>
          <w:tcPr>
            <w:tcW w:w="9460" w:type="dxa"/>
            <w:gridSpan w:val="4"/>
            <w:tcBorders>
              <w:top w:val="nil"/>
              <w:left w:val="nil"/>
              <w:bottom w:val="nil"/>
              <w:right w:val="nil"/>
            </w:tcBorders>
            <w:shd w:val="clear" w:color="auto" w:fill="auto"/>
            <w:noWrap/>
            <w:vAlign w:val="bottom"/>
            <w:hideMark/>
          </w:tcPr>
          <w:p w:rsidR="004727EB" w:rsidRPr="00472E13" w:rsidRDefault="004727EB" w:rsidP="006117A0">
            <w:pPr>
              <w:widowControl/>
              <w:jc w:val="center"/>
              <w:rPr>
                <w:rFonts w:asciiTheme="majorEastAsia" w:eastAsiaTheme="majorEastAsia" w:hAnsiTheme="majorEastAsia" w:cs="宋体"/>
                <w:b/>
                <w:bCs/>
                <w:kern w:val="0"/>
                <w:sz w:val="36"/>
                <w:szCs w:val="36"/>
              </w:rPr>
            </w:pPr>
            <w:r w:rsidRPr="00472E13">
              <w:rPr>
                <w:rFonts w:asciiTheme="majorEastAsia" w:eastAsiaTheme="majorEastAsia" w:hAnsiTheme="majorEastAsia" w:cs="宋体" w:hint="eastAsia"/>
                <w:b/>
                <w:bCs/>
                <w:kern w:val="0"/>
                <w:sz w:val="36"/>
                <w:szCs w:val="36"/>
              </w:rPr>
              <w:t>风险等级分值</w:t>
            </w:r>
          </w:p>
        </w:tc>
      </w:tr>
      <w:tr w:rsidR="004727EB" w:rsidRPr="00472E13" w:rsidTr="006117A0">
        <w:trPr>
          <w:trHeight w:val="375"/>
        </w:trPr>
        <w:tc>
          <w:tcPr>
            <w:tcW w:w="866"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4727EB" w:rsidRPr="00472E13" w:rsidRDefault="004727EB" w:rsidP="006117A0">
            <w:pPr>
              <w:widowControl/>
              <w:jc w:val="center"/>
              <w:rPr>
                <w:rFonts w:ascii="宋体" w:hAnsi="宋体" w:cs="宋体"/>
                <w:b/>
                <w:bCs/>
                <w:kern w:val="0"/>
                <w:sz w:val="28"/>
                <w:szCs w:val="28"/>
              </w:rPr>
            </w:pPr>
            <w:r w:rsidRPr="00472E13">
              <w:rPr>
                <w:rFonts w:ascii="宋体" w:hAnsi="宋体" w:cs="宋体" w:hint="eastAsia"/>
                <w:b/>
                <w:bCs/>
                <w:kern w:val="0"/>
                <w:sz w:val="28"/>
                <w:szCs w:val="28"/>
              </w:rPr>
              <w:t>序号</w:t>
            </w:r>
          </w:p>
        </w:tc>
        <w:tc>
          <w:tcPr>
            <w:tcW w:w="1701" w:type="dxa"/>
            <w:tcBorders>
              <w:top w:val="single" w:sz="4" w:space="0" w:color="auto"/>
              <w:left w:val="nil"/>
              <w:bottom w:val="single" w:sz="4" w:space="0" w:color="auto"/>
              <w:right w:val="single" w:sz="4" w:space="0" w:color="auto"/>
            </w:tcBorders>
            <w:shd w:val="clear" w:color="000000" w:fill="95B3D7"/>
            <w:noWrap/>
            <w:vAlign w:val="bottom"/>
            <w:hideMark/>
          </w:tcPr>
          <w:p w:rsidR="004727EB" w:rsidRPr="00472E13" w:rsidRDefault="004727EB" w:rsidP="006117A0">
            <w:pPr>
              <w:widowControl/>
              <w:jc w:val="center"/>
              <w:rPr>
                <w:rFonts w:ascii="宋体" w:hAnsi="宋体" w:cs="宋体"/>
                <w:b/>
                <w:bCs/>
                <w:kern w:val="0"/>
                <w:sz w:val="28"/>
                <w:szCs w:val="28"/>
              </w:rPr>
            </w:pPr>
            <w:r w:rsidRPr="00472E13">
              <w:rPr>
                <w:rFonts w:ascii="宋体" w:hAnsi="宋体" w:cs="宋体" w:hint="eastAsia"/>
                <w:b/>
                <w:bCs/>
                <w:kern w:val="0"/>
                <w:sz w:val="28"/>
                <w:szCs w:val="28"/>
              </w:rPr>
              <w:t>评估方</w:t>
            </w:r>
          </w:p>
        </w:tc>
        <w:tc>
          <w:tcPr>
            <w:tcW w:w="6095" w:type="dxa"/>
            <w:tcBorders>
              <w:top w:val="single" w:sz="4" w:space="0" w:color="auto"/>
              <w:left w:val="nil"/>
              <w:bottom w:val="single" w:sz="4" w:space="0" w:color="auto"/>
              <w:right w:val="single" w:sz="4" w:space="0" w:color="auto"/>
            </w:tcBorders>
            <w:shd w:val="clear" w:color="000000" w:fill="95B3D7"/>
            <w:noWrap/>
            <w:vAlign w:val="bottom"/>
            <w:hideMark/>
          </w:tcPr>
          <w:p w:rsidR="004727EB" w:rsidRPr="00472E13" w:rsidRDefault="004727EB" w:rsidP="006117A0">
            <w:pPr>
              <w:widowControl/>
              <w:jc w:val="center"/>
              <w:rPr>
                <w:rFonts w:ascii="宋体" w:hAnsi="宋体" w:cs="宋体"/>
                <w:b/>
                <w:bCs/>
                <w:kern w:val="0"/>
                <w:sz w:val="28"/>
                <w:szCs w:val="28"/>
              </w:rPr>
            </w:pPr>
            <w:r w:rsidRPr="00472E13">
              <w:rPr>
                <w:rFonts w:ascii="宋体" w:hAnsi="宋体" w:cs="宋体" w:hint="eastAsia"/>
                <w:b/>
                <w:bCs/>
                <w:kern w:val="0"/>
                <w:sz w:val="28"/>
                <w:szCs w:val="28"/>
              </w:rPr>
              <w:t>评估内容</w:t>
            </w:r>
          </w:p>
        </w:tc>
        <w:tc>
          <w:tcPr>
            <w:tcW w:w="798" w:type="dxa"/>
            <w:tcBorders>
              <w:top w:val="single" w:sz="4" w:space="0" w:color="auto"/>
              <w:left w:val="nil"/>
              <w:bottom w:val="single" w:sz="4" w:space="0" w:color="auto"/>
              <w:right w:val="single" w:sz="4" w:space="0" w:color="auto"/>
            </w:tcBorders>
            <w:shd w:val="clear" w:color="000000" w:fill="95B3D7"/>
            <w:noWrap/>
            <w:vAlign w:val="bottom"/>
            <w:hideMark/>
          </w:tcPr>
          <w:p w:rsidR="004727EB" w:rsidRPr="00472E13" w:rsidRDefault="004727EB" w:rsidP="006117A0">
            <w:pPr>
              <w:widowControl/>
              <w:jc w:val="center"/>
              <w:rPr>
                <w:rFonts w:ascii="宋体" w:hAnsi="宋体" w:cs="宋体"/>
                <w:b/>
                <w:bCs/>
                <w:kern w:val="0"/>
                <w:sz w:val="28"/>
                <w:szCs w:val="28"/>
              </w:rPr>
            </w:pPr>
            <w:r w:rsidRPr="00472E13">
              <w:rPr>
                <w:rFonts w:ascii="宋体" w:hAnsi="宋体" w:cs="宋体" w:hint="eastAsia"/>
                <w:b/>
                <w:bCs/>
                <w:kern w:val="0"/>
                <w:sz w:val="28"/>
                <w:szCs w:val="28"/>
              </w:rPr>
              <w:t>分值</w:t>
            </w:r>
          </w:p>
        </w:tc>
      </w:tr>
      <w:tr w:rsidR="004727EB" w:rsidRPr="00472E13" w:rsidTr="006117A0">
        <w:trPr>
          <w:trHeight w:val="375"/>
        </w:trPr>
        <w:tc>
          <w:tcPr>
            <w:tcW w:w="866" w:type="dxa"/>
            <w:vMerge w:val="restart"/>
            <w:tcBorders>
              <w:top w:val="nil"/>
              <w:left w:val="single" w:sz="4" w:space="0" w:color="auto"/>
              <w:right w:val="single" w:sz="4" w:space="0" w:color="auto"/>
            </w:tcBorders>
            <w:shd w:val="clear" w:color="auto" w:fill="auto"/>
            <w:noWrap/>
            <w:vAlign w:val="center"/>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1</w:t>
            </w:r>
          </w:p>
        </w:tc>
        <w:tc>
          <w:tcPr>
            <w:tcW w:w="1701" w:type="dxa"/>
            <w:vMerge w:val="restart"/>
            <w:tcBorders>
              <w:top w:val="nil"/>
              <w:left w:val="single" w:sz="4" w:space="0" w:color="auto"/>
              <w:right w:val="single" w:sz="4" w:space="0" w:color="auto"/>
            </w:tcBorders>
            <w:shd w:val="clear" w:color="auto" w:fill="auto"/>
            <w:noWrap/>
            <w:vAlign w:val="center"/>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商业交易方</w:t>
            </w:r>
            <w:r>
              <w:rPr>
                <w:rFonts w:ascii="宋体" w:hAnsi="宋体" w:cs="宋体"/>
                <w:kern w:val="0"/>
                <w:sz w:val="28"/>
                <w:szCs w:val="28"/>
              </w:rPr>
              <w:br/>
            </w:r>
            <w:r>
              <w:rPr>
                <w:rFonts w:ascii="宋体" w:hAnsi="宋体" w:cs="宋体" w:hint="eastAsia"/>
                <w:kern w:val="0"/>
                <w:sz w:val="28"/>
                <w:szCs w:val="28"/>
              </w:rPr>
              <w:t>（含银行）</w:t>
            </w:r>
          </w:p>
        </w:tc>
        <w:tc>
          <w:tcPr>
            <w:tcW w:w="6095"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left"/>
              <w:rPr>
                <w:rFonts w:ascii="宋体" w:hAnsi="宋体" w:cs="宋体"/>
                <w:kern w:val="0"/>
                <w:sz w:val="28"/>
                <w:szCs w:val="28"/>
              </w:rPr>
            </w:pPr>
            <w:r w:rsidRPr="00472E13">
              <w:rPr>
                <w:rFonts w:ascii="宋体" w:hAnsi="宋体" w:cs="宋体" w:hint="eastAsia"/>
                <w:kern w:val="0"/>
                <w:sz w:val="28"/>
                <w:szCs w:val="28"/>
              </w:rPr>
              <w:t>1.1相关营业执照等</w:t>
            </w:r>
          </w:p>
        </w:tc>
        <w:tc>
          <w:tcPr>
            <w:tcW w:w="798"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6分</w:t>
            </w:r>
          </w:p>
        </w:tc>
      </w:tr>
      <w:tr w:rsidR="004727EB" w:rsidRPr="00472E13" w:rsidTr="006117A0">
        <w:trPr>
          <w:trHeight w:val="375"/>
        </w:trPr>
        <w:tc>
          <w:tcPr>
            <w:tcW w:w="866" w:type="dxa"/>
            <w:vMerge/>
            <w:tcBorders>
              <w:left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1701" w:type="dxa"/>
            <w:vMerge/>
            <w:tcBorders>
              <w:left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6095"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left"/>
              <w:rPr>
                <w:rFonts w:ascii="宋体" w:hAnsi="宋体" w:cs="宋体"/>
                <w:kern w:val="0"/>
                <w:sz w:val="28"/>
                <w:szCs w:val="28"/>
              </w:rPr>
            </w:pPr>
            <w:r w:rsidRPr="00472E13">
              <w:rPr>
                <w:rFonts w:ascii="宋体" w:hAnsi="宋体" w:cs="宋体" w:hint="eastAsia"/>
                <w:kern w:val="0"/>
                <w:sz w:val="28"/>
                <w:szCs w:val="28"/>
              </w:rPr>
              <w:t>1.2相关收益人</w:t>
            </w:r>
          </w:p>
        </w:tc>
        <w:tc>
          <w:tcPr>
            <w:tcW w:w="798"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2分</w:t>
            </w:r>
          </w:p>
        </w:tc>
      </w:tr>
      <w:tr w:rsidR="004727EB" w:rsidRPr="00472E13" w:rsidTr="006117A0">
        <w:trPr>
          <w:trHeight w:val="375"/>
        </w:trPr>
        <w:tc>
          <w:tcPr>
            <w:tcW w:w="866" w:type="dxa"/>
            <w:vMerge/>
            <w:tcBorders>
              <w:left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1701" w:type="dxa"/>
            <w:vMerge/>
            <w:tcBorders>
              <w:left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6095"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left"/>
              <w:rPr>
                <w:rFonts w:ascii="宋体" w:hAnsi="宋体" w:cs="宋体"/>
                <w:kern w:val="0"/>
                <w:sz w:val="28"/>
                <w:szCs w:val="28"/>
              </w:rPr>
            </w:pPr>
            <w:r w:rsidRPr="00472E13">
              <w:rPr>
                <w:rFonts w:ascii="宋体" w:hAnsi="宋体" w:cs="宋体" w:hint="eastAsia"/>
                <w:kern w:val="0"/>
                <w:sz w:val="28"/>
                <w:szCs w:val="28"/>
              </w:rPr>
              <w:t>1.3收益人身份文件</w:t>
            </w:r>
          </w:p>
        </w:tc>
        <w:tc>
          <w:tcPr>
            <w:tcW w:w="798"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2分</w:t>
            </w:r>
          </w:p>
        </w:tc>
      </w:tr>
      <w:tr w:rsidR="004727EB" w:rsidRPr="00472E13" w:rsidTr="006117A0">
        <w:trPr>
          <w:trHeight w:val="375"/>
        </w:trPr>
        <w:tc>
          <w:tcPr>
            <w:tcW w:w="866" w:type="dxa"/>
            <w:vMerge/>
            <w:tcBorders>
              <w:left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1701" w:type="dxa"/>
            <w:vMerge/>
            <w:tcBorders>
              <w:left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6095"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left"/>
              <w:rPr>
                <w:rFonts w:ascii="宋体" w:hAnsi="宋体" w:cs="宋体"/>
                <w:kern w:val="0"/>
                <w:sz w:val="28"/>
                <w:szCs w:val="28"/>
              </w:rPr>
            </w:pPr>
            <w:r w:rsidRPr="00472E13">
              <w:rPr>
                <w:rFonts w:ascii="宋体" w:hAnsi="宋体" w:cs="宋体" w:hint="eastAsia"/>
                <w:kern w:val="0"/>
                <w:sz w:val="28"/>
                <w:szCs w:val="28"/>
              </w:rPr>
              <w:t>1.4相关商业关系</w:t>
            </w:r>
          </w:p>
        </w:tc>
        <w:tc>
          <w:tcPr>
            <w:tcW w:w="798"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2分</w:t>
            </w:r>
          </w:p>
        </w:tc>
      </w:tr>
      <w:tr w:rsidR="004727EB" w:rsidRPr="00472E13" w:rsidTr="006117A0">
        <w:trPr>
          <w:trHeight w:val="375"/>
        </w:trPr>
        <w:tc>
          <w:tcPr>
            <w:tcW w:w="866" w:type="dxa"/>
            <w:vMerge/>
            <w:tcBorders>
              <w:left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1701" w:type="dxa"/>
            <w:vMerge/>
            <w:tcBorders>
              <w:left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6095"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left"/>
              <w:rPr>
                <w:rFonts w:ascii="宋体" w:hAnsi="宋体" w:cs="宋体"/>
                <w:kern w:val="0"/>
                <w:sz w:val="28"/>
                <w:szCs w:val="28"/>
              </w:rPr>
            </w:pPr>
            <w:r w:rsidRPr="00472E13">
              <w:rPr>
                <w:rFonts w:ascii="宋体" w:hAnsi="宋体" w:cs="宋体" w:hint="eastAsia"/>
                <w:kern w:val="0"/>
                <w:sz w:val="28"/>
                <w:szCs w:val="28"/>
              </w:rPr>
              <w:t>1.5财务状况</w:t>
            </w:r>
          </w:p>
        </w:tc>
        <w:tc>
          <w:tcPr>
            <w:tcW w:w="798"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2分</w:t>
            </w:r>
          </w:p>
        </w:tc>
      </w:tr>
      <w:tr w:rsidR="004727EB" w:rsidRPr="00472E13" w:rsidTr="006117A0">
        <w:trPr>
          <w:trHeight w:val="375"/>
        </w:trPr>
        <w:tc>
          <w:tcPr>
            <w:tcW w:w="866" w:type="dxa"/>
            <w:vMerge/>
            <w:tcBorders>
              <w:left w:val="single" w:sz="4" w:space="0" w:color="auto"/>
              <w:bottom w:val="single" w:sz="4" w:space="0" w:color="auto"/>
              <w:right w:val="single" w:sz="4" w:space="0" w:color="auto"/>
            </w:tcBorders>
            <w:vAlign w:val="center"/>
          </w:tcPr>
          <w:p w:rsidR="004727EB" w:rsidRPr="00472E13" w:rsidRDefault="004727EB" w:rsidP="006117A0">
            <w:pPr>
              <w:widowControl/>
              <w:jc w:val="left"/>
              <w:rPr>
                <w:rFonts w:ascii="宋体" w:hAnsi="宋体" w:cs="宋体"/>
                <w:kern w:val="0"/>
                <w:sz w:val="28"/>
                <w:szCs w:val="28"/>
              </w:rPr>
            </w:pPr>
          </w:p>
        </w:tc>
        <w:tc>
          <w:tcPr>
            <w:tcW w:w="1701" w:type="dxa"/>
            <w:vMerge/>
            <w:tcBorders>
              <w:left w:val="single" w:sz="4" w:space="0" w:color="auto"/>
              <w:bottom w:val="single" w:sz="4" w:space="0" w:color="auto"/>
              <w:right w:val="single" w:sz="4" w:space="0" w:color="auto"/>
            </w:tcBorders>
            <w:vAlign w:val="center"/>
          </w:tcPr>
          <w:p w:rsidR="004727EB" w:rsidRPr="00472E13" w:rsidRDefault="004727EB" w:rsidP="006117A0">
            <w:pPr>
              <w:widowControl/>
              <w:jc w:val="left"/>
              <w:rPr>
                <w:rFonts w:ascii="宋体" w:hAnsi="宋体" w:cs="宋体"/>
                <w:kern w:val="0"/>
                <w:sz w:val="28"/>
                <w:szCs w:val="28"/>
              </w:rPr>
            </w:pPr>
          </w:p>
        </w:tc>
        <w:tc>
          <w:tcPr>
            <w:tcW w:w="6095" w:type="dxa"/>
            <w:tcBorders>
              <w:top w:val="nil"/>
              <w:left w:val="nil"/>
              <w:bottom w:val="single" w:sz="4" w:space="0" w:color="auto"/>
              <w:right w:val="single" w:sz="4" w:space="0" w:color="auto"/>
            </w:tcBorders>
            <w:shd w:val="clear" w:color="auto" w:fill="auto"/>
            <w:noWrap/>
            <w:vAlign w:val="bottom"/>
          </w:tcPr>
          <w:p w:rsidR="004727EB" w:rsidRPr="00472E13" w:rsidRDefault="004727EB" w:rsidP="006117A0">
            <w:pPr>
              <w:widowControl/>
              <w:jc w:val="left"/>
              <w:rPr>
                <w:rFonts w:ascii="宋体" w:hAnsi="宋体" w:cs="宋体"/>
                <w:kern w:val="0"/>
                <w:sz w:val="28"/>
                <w:szCs w:val="28"/>
              </w:rPr>
            </w:pPr>
            <w:r>
              <w:rPr>
                <w:rFonts w:ascii="宋体" w:hAnsi="宋体" w:cs="宋体" w:hint="eastAsia"/>
                <w:kern w:val="0"/>
                <w:sz w:val="28"/>
                <w:szCs w:val="28"/>
              </w:rPr>
              <w:t xml:space="preserve">1.6 </w:t>
            </w:r>
            <w:r w:rsidR="000505F3">
              <w:rPr>
                <w:rFonts w:ascii="宋体" w:hAnsi="宋体" w:cs="宋体" w:hint="eastAsia"/>
                <w:kern w:val="0"/>
                <w:sz w:val="28"/>
                <w:szCs w:val="28"/>
              </w:rPr>
              <w:t>白银</w:t>
            </w:r>
            <w:r>
              <w:rPr>
                <w:rFonts w:ascii="宋体" w:hAnsi="宋体" w:cs="宋体" w:hint="eastAsia"/>
                <w:kern w:val="0"/>
                <w:sz w:val="28"/>
                <w:szCs w:val="28"/>
              </w:rPr>
              <w:t>源产地资料信息等</w:t>
            </w:r>
          </w:p>
        </w:tc>
        <w:tc>
          <w:tcPr>
            <w:tcW w:w="798" w:type="dxa"/>
            <w:tcBorders>
              <w:top w:val="nil"/>
              <w:left w:val="nil"/>
              <w:bottom w:val="single" w:sz="4" w:space="0" w:color="auto"/>
              <w:right w:val="single" w:sz="4" w:space="0" w:color="auto"/>
            </w:tcBorders>
            <w:shd w:val="clear" w:color="auto" w:fill="auto"/>
            <w:noWrap/>
            <w:vAlign w:val="bottom"/>
          </w:tcPr>
          <w:p w:rsidR="004727EB" w:rsidRPr="00CD711D" w:rsidRDefault="004727EB" w:rsidP="006117A0">
            <w:pPr>
              <w:widowControl/>
              <w:jc w:val="center"/>
              <w:rPr>
                <w:rFonts w:ascii="宋体" w:hAnsi="宋体" w:cs="宋体"/>
                <w:kern w:val="0"/>
                <w:sz w:val="28"/>
                <w:szCs w:val="28"/>
              </w:rPr>
            </w:pPr>
            <w:r>
              <w:rPr>
                <w:rFonts w:ascii="宋体" w:hAnsi="宋体" w:cs="宋体" w:hint="eastAsia"/>
                <w:kern w:val="0"/>
                <w:sz w:val="28"/>
                <w:szCs w:val="28"/>
              </w:rPr>
              <w:t>6分</w:t>
            </w:r>
          </w:p>
        </w:tc>
      </w:tr>
      <w:tr w:rsidR="004727EB" w:rsidRPr="00472E13" w:rsidTr="006117A0">
        <w:trPr>
          <w:trHeight w:val="375"/>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2</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矿场方</w:t>
            </w:r>
          </w:p>
        </w:tc>
        <w:tc>
          <w:tcPr>
            <w:tcW w:w="6095"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left"/>
              <w:rPr>
                <w:rFonts w:ascii="宋体" w:hAnsi="宋体" w:cs="宋体"/>
                <w:kern w:val="0"/>
                <w:sz w:val="28"/>
                <w:szCs w:val="28"/>
              </w:rPr>
            </w:pPr>
            <w:r w:rsidRPr="00472E13">
              <w:rPr>
                <w:rFonts w:ascii="宋体" w:hAnsi="宋体" w:cs="宋体" w:hint="eastAsia"/>
                <w:kern w:val="0"/>
                <w:sz w:val="28"/>
                <w:szCs w:val="28"/>
              </w:rPr>
              <w:t>2.1</w:t>
            </w:r>
            <w:r w:rsidR="000505F3">
              <w:rPr>
                <w:rFonts w:ascii="宋体" w:hAnsi="宋体" w:cs="宋体" w:hint="eastAsia"/>
                <w:kern w:val="0"/>
                <w:sz w:val="28"/>
                <w:szCs w:val="28"/>
              </w:rPr>
              <w:t>证明合理和善意之努力识别白银</w:t>
            </w:r>
            <w:r w:rsidRPr="00472E13">
              <w:rPr>
                <w:rFonts w:ascii="宋体" w:hAnsi="宋体" w:cs="宋体" w:hint="eastAsia"/>
                <w:kern w:val="0"/>
                <w:sz w:val="28"/>
                <w:szCs w:val="28"/>
              </w:rPr>
              <w:t>的产地来源</w:t>
            </w:r>
          </w:p>
        </w:tc>
        <w:tc>
          <w:tcPr>
            <w:tcW w:w="798"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6分</w:t>
            </w:r>
          </w:p>
        </w:tc>
      </w:tr>
      <w:tr w:rsidR="004727EB" w:rsidRPr="00472E13" w:rsidTr="006117A0">
        <w:trPr>
          <w:trHeight w:val="375"/>
        </w:trPr>
        <w:tc>
          <w:tcPr>
            <w:tcW w:w="866" w:type="dxa"/>
            <w:vMerge/>
            <w:tcBorders>
              <w:top w:val="nil"/>
              <w:left w:val="single" w:sz="4" w:space="0" w:color="auto"/>
              <w:bottom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6095"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left"/>
              <w:rPr>
                <w:rFonts w:ascii="宋体" w:hAnsi="宋体" w:cs="宋体"/>
                <w:kern w:val="0"/>
                <w:sz w:val="28"/>
                <w:szCs w:val="28"/>
              </w:rPr>
            </w:pPr>
            <w:r w:rsidRPr="00472E13">
              <w:rPr>
                <w:rFonts w:ascii="宋体" w:hAnsi="宋体" w:cs="宋体" w:hint="eastAsia"/>
                <w:kern w:val="0"/>
                <w:sz w:val="28"/>
                <w:szCs w:val="28"/>
              </w:rPr>
              <w:t>2.2采矿许可证</w:t>
            </w:r>
          </w:p>
        </w:tc>
        <w:tc>
          <w:tcPr>
            <w:tcW w:w="798"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3分</w:t>
            </w:r>
          </w:p>
        </w:tc>
      </w:tr>
      <w:tr w:rsidR="004727EB" w:rsidRPr="00472E13" w:rsidTr="006117A0">
        <w:trPr>
          <w:trHeight w:val="375"/>
        </w:trPr>
        <w:tc>
          <w:tcPr>
            <w:tcW w:w="866" w:type="dxa"/>
            <w:vMerge/>
            <w:tcBorders>
              <w:top w:val="nil"/>
              <w:left w:val="single" w:sz="4" w:space="0" w:color="auto"/>
              <w:bottom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6095"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left"/>
              <w:rPr>
                <w:rFonts w:ascii="宋体" w:hAnsi="宋体" w:cs="宋体"/>
                <w:kern w:val="0"/>
                <w:sz w:val="28"/>
                <w:szCs w:val="28"/>
              </w:rPr>
            </w:pPr>
            <w:r w:rsidRPr="00472E13">
              <w:rPr>
                <w:rFonts w:ascii="宋体" w:hAnsi="宋体" w:cs="宋体" w:hint="eastAsia"/>
                <w:kern w:val="0"/>
                <w:sz w:val="28"/>
                <w:szCs w:val="28"/>
              </w:rPr>
              <w:t>2.3进/</w:t>
            </w:r>
            <w:r w:rsidR="00A0542A">
              <w:rPr>
                <w:rFonts w:ascii="宋体" w:hAnsi="宋体" w:cs="宋体" w:hint="eastAsia"/>
                <w:kern w:val="0"/>
                <w:sz w:val="28"/>
                <w:szCs w:val="28"/>
              </w:rPr>
              <w:t>出口白银</w:t>
            </w:r>
            <w:r w:rsidRPr="00472E13">
              <w:rPr>
                <w:rFonts w:ascii="宋体" w:hAnsi="宋体" w:cs="宋体" w:hint="eastAsia"/>
                <w:kern w:val="0"/>
                <w:sz w:val="28"/>
                <w:szCs w:val="28"/>
              </w:rPr>
              <w:t>许可证</w:t>
            </w:r>
          </w:p>
        </w:tc>
        <w:tc>
          <w:tcPr>
            <w:tcW w:w="798"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5分</w:t>
            </w:r>
          </w:p>
        </w:tc>
      </w:tr>
      <w:tr w:rsidR="004727EB" w:rsidRPr="00472E13" w:rsidTr="006117A0">
        <w:trPr>
          <w:trHeight w:val="375"/>
        </w:trPr>
        <w:tc>
          <w:tcPr>
            <w:tcW w:w="866" w:type="dxa"/>
            <w:vMerge/>
            <w:tcBorders>
              <w:top w:val="nil"/>
              <w:left w:val="single" w:sz="4" w:space="0" w:color="auto"/>
              <w:bottom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6095"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left"/>
              <w:rPr>
                <w:rFonts w:ascii="宋体" w:hAnsi="宋体" w:cs="宋体"/>
                <w:kern w:val="0"/>
                <w:sz w:val="28"/>
                <w:szCs w:val="28"/>
              </w:rPr>
            </w:pPr>
            <w:r w:rsidRPr="00472E13">
              <w:rPr>
                <w:rFonts w:ascii="宋体" w:hAnsi="宋体" w:cs="宋体" w:hint="eastAsia"/>
                <w:kern w:val="0"/>
                <w:sz w:val="28"/>
                <w:szCs w:val="28"/>
              </w:rPr>
              <w:t>2.4采矿情况信息</w:t>
            </w:r>
          </w:p>
        </w:tc>
        <w:tc>
          <w:tcPr>
            <w:tcW w:w="798"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2分</w:t>
            </w:r>
          </w:p>
        </w:tc>
      </w:tr>
      <w:tr w:rsidR="004727EB" w:rsidRPr="00472E13" w:rsidTr="006117A0">
        <w:trPr>
          <w:trHeight w:val="375"/>
        </w:trPr>
        <w:tc>
          <w:tcPr>
            <w:tcW w:w="866" w:type="dxa"/>
            <w:vMerge/>
            <w:tcBorders>
              <w:top w:val="nil"/>
              <w:left w:val="single" w:sz="4" w:space="0" w:color="auto"/>
              <w:bottom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6095"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left"/>
              <w:rPr>
                <w:rFonts w:ascii="宋体" w:hAnsi="宋体" w:cs="宋体"/>
                <w:kern w:val="0"/>
                <w:sz w:val="28"/>
                <w:szCs w:val="28"/>
              </w:rPr>
            </w:pPr>
            <w:r w:rsidRPr="00472E13">
              <w:rPr>
                <w:rFonts w:ascii="宋体" w:hAnsi="宋体" w:cs="宋体" w:hint="eastAsia"/>
                <w:kern w:val="0"/>
                <w:sz w:val="28"/>
                <w:szCs w:val="28"/>
              </w:rPr>
              <w:t>2.5开采能力的数据</w:t>
            </w:r>
          </w:p>
        </w:tc>
        <w:tc>
          <w:tcPr>
            <w:tcW w:w="798"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2分</w:t>
            </w:r>
          </w:p>
        </w:tc>
      </w:tr>
      <w:tr w:rsidR="004727EB" w:rsidRPr="00472E13" w:rsidTr="006117A0">
        <w:trPr>
          <w:trHeight w:val="375"/>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3</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27EB" w:rsidRDefault="004727EB" w:rsidP="006117A0">
            <w:pPr>
              <w:widowControl/>
              <w:jc w:val="center"/>
              <w:rPr>
                <w:rFonts w:ascii="宋体" w:hAnsi="宋体" w:cs="宋体"/>
                <w:kern w:val="0"/>
                <w:sz w:val="28"/>
                <w:szCs w:val="28"/>
              </w:rPr>
            </w:pPr>
            <w:bookmarkStart w:id="4" w:name="_GoBack"/>
            <w:bookmarkEnd w:id="4"/>
            <w:r w:rsidRPr="00472E13">
              <w:rPr>
                <w:rFonts w:ascii="宋体" w:hAnsi="宋体" w:cs="宋体" w:hint="eastAsia"/>
                <w:kern w:val="0"/>
                <w:sz w:val="28"/>
                <w:szCs w:val="28"/>
              </w:rPr>
              <w:t>回收金</w:t>
            </w:r>
          </w:p>
          <w:p w:rsidR="004727EB" w:rsidRPr="00472E13" w:rsidRDefault="004727EB" w:rsidP="006117A0">
            <w:pPr>
              <w:widowControl/>
              <w:jc w:val="center"/>
              <w:rPr>
                <w:rFonts w:ascii="宋体" w:hAnsi="宋体" w:cs="宋体"/>
                <w:kern w:val="0"/>
                <w:sz w:val="28"/>
                <w:szCs w:val="28"/>
              </w:rPr>
            </w:pPr>
            <w:r>
              <w:rPr>
                <w:rFonts w:ascii="宋体" w:hAnsi="宋体" w:cs="宋体" w:hint="eastAsia"/>
                <w:kern w:val="0"/>
                <w:sz w:val="28"/>
                <w:szCs w:val="28"/>
              </w:rPr>
              <w:t>(含自然人)</w:t>
            </w:r>
          </w:p>
        </w:tc>
        <w:tc>
          <w:tcPr>
            <w:tcW w:w="6095"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left"/>
              <w:rPr>
                <w:rFonts w:ascii="宋体" w:hAnsi="宋体" w:cs="宋体"/>
                <w:kern w:val="0"/>
                <w:sz w:val="28"/>
                <w:szCs w:val="28"/>
              </w:rPr>
            </w:pPr>
            <w:r w:rsidRPr="00472E13">
              <w:rPr>
                <w:rFonts w:ascii="宋体" w:hAnsi="宋体" w:cs="宋体" w:hint="eastAsia"/>
                <w:kern w:val="0"/>
                <w:sz w:val="28"/>
                <w:szCs w:val="28"/>
              </w:rPr>
              <w:t>3.1</w:t>
            </w:r>
            <w:r w:rsidR="00A0542A">
              <w:rPr>
                <w:rFonts w:ascii="宋体" w:hAnsi="宋体" w:cs="宋体" w:hint="eastAsia"/>
                <w:kern w:val="0"/>
                <w:sz w:val="28"/>
                <w:szCs w:val="28"/>
              </w:rPr>
              <w:t>再生银</w:t>
            </w:r>
            <w:r w:rsidRPr="00472E13">
              <w:rPr>
                <w:rFonts w:ascii="宋体" w:hAnsi="宋体" w:cs="宋体" w:hint="eastAsia"/>
                <w:kern w:val="0"/>
                <w:sz w:val="28"/>
                <w:szCs w:val="28"/>
              </w:rPr>
              <w:t>供应商资质信息</w:t>
            </w:r>
          </w:p>
        </w:tc>
        <w:tc>
          <w:tcPr>
            <w:tcW w:w="798"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6分</w:t>
            </w:r>
          </w:p>
        </w:tc>
      </w:tr>
      <w:tr w:rsidR="004727EB" w:rsidRPr="00472E13" w:rsidTr="006117A0">
        <w:trPr>
          <w:trHeight w:val="375"/>
        </w:trPr>
        <w:tc>
          <w:tcPr>
            <w:tcW w:w="866" w:type="dxa"/>
            <w:vMerge/>
            <w:tcBorders>
              <w:top w:val="nil"/>
              <w:left w:val="single" w:sz="4" w:space="0" w:color="auto"/>
              <w:bottom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6095"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left"/>
              <w:rPr>
                <w:rFonts w:ascii="宋体" w:hAnsi="宋体" w:cs="宋体"/>
                <w:kern w:val="0"/>
                <w:sz w:val="28"/>
                <w:szCs w:val="28"/>
              </w:rPr>
            </w:pPr>
            <w:r w:rsidRPr="00472E13">
              <w:rPr>
                <w:rFonts w:ascii="宋体" w:hAnsi="宋体" w:cs="宋体" w:hint="eastAsia"/>
                <w:kern w:val="0"/>
                <w:sz w:val="28"/>
                <w:szCs w:val="28"/>
              </w:rPr>
              <w:t>3.2</w:t>
            </w:r>
            <w:r w:rsidR="00A0542A">
              <w:rPr>
                <w:rFonts w:ascii="宋体" w:hAnsi="宋体" w:cs="宋体" w:hint="eastAsia"/>
                <w:kern w:val="0"/>
                <w:sz w:val="28"/>
                <w:szCs w:val="28"/>
              </w:rPr>
              <w:t>再生银</w:t>
            </w:r>
            <w:r w:rsidRPr="00472E13">
              <w:rPr>
                <w:rFonts w:ascii="宋体" w:hAnsi="宋体" w:cs="宋体" w:hint="eastAsia"/>
                <w:kern w:val="0"/>
                <w:sz w:val="28"/>
                <w:szCs w:val="28"/>
              </w:rPr>
              <w:t>供应商商业关系</w:t>
            </w:r>
          </w:p>
        </w:tc>
        <w:tc>
          <w:tcPr>
            <w:tcW w:w="798"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2分</w:t>
            </w:r>
          </w:p>
        </w:tc>
      </w:tr>
      <w:tr w:rsidR="004727EB" w:rsidRPr="00472E13" w:rsidTr="006117A0">
        <w:trPr>
          <w:trHeight w:val="375"/>
        </w:trPr>
        <w:tc>
          <w:tcPr>
            <w:tcW w:w="866" w:type="dxa"/>
            <w:vMerge/>
            <w:tcBorders>
              <w:top w:val="nil"/>
              <w:left w:val="single" w:sz="4" w:space="0" w:color="auto"/>
              <w:bottom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6095"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left"/>
              <w:rPr>
                <w:rFonts w:ascii="宋体" w:hAnsi="宋体" w:cs="宋体"/>
                <w:kern w:val="0"/>
                <w:sz w:val="28"/>
                <w:szCs w:val="28"/>
              </w:rPr>
            </w:pPr>
            <w:r w:rsidRPr="00472E13">
              <w:rPr>
                <w:rFonts w:ascii="宋体" w:hAnsi="宋体" w:cs="宋体" w:hint="eastAsia"/>
                <w:kern w:val="0"/>
                <w:sz w:val="28"/>
                <w:szCs w:val="28"/>
              </w:rPr>
              <w:t>3.3</w:t>
            </w:r>
            <w:r w:rsidR="00A0542A">
              <w:rPr>
                <w:rFonts w:ascii="宋体" w:hAnsi="宋体" w:cs="宋体" w:hint="eastAsia"/>
                <w:kern w:val="0"/>
                <w:sz w:val="28"/>
                <w:szCs w:val="28"/>
              </w:rPr>
              <w:t>再生银</w:t>
            </w:r>
            <w:r w:rsidR="00BC2360">
              <w:rPr>
                <w:rFonts w:ascii="宋体" w:hAnsi="宋体" w:cs="宋体" w:hint="eastAsia"/>
                <w:kern w:val="0"/>
                <w:sz w:val="28"/>
                <w:szCs w:val="28"/>
              </w:rPr>
              <w:t>供应商白银</w:t>
            </w:r>
            <w:r w:rsidRPr="00472E13">
              <w:rPr>
                <w:rFonts w:ascii="宋体" w:hAnsi="宋体" w:cs="宋体" w:hint="eastAsia"/>
                <w:kern w:val="0"/>
                <w:sz w:val="28"/>
                <w:szCs w:val="28"/>
              </w:rPr>
              <w:t>来源证明</w:t>
            </w:r>
          </w:p>
        </w:tc>
        <w:tc>
          <w:tcPr>
            <w:tcW w:w="798"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center"/>
              <w:rPr>
                <w:rFonts w:ascii="宋体" w:hAnsi="宋体" w:cs="宋体"/>
                <w:kern w:val="0"/>
                <w:sz w:val="28"/>
                <w:szCs w:val="28"/>
              </w:rPr>
            </w:pPr>
            <w:r w:rsidRPr="00472E13">
              <w:rPr>
                <w:rFonts w:ascii="宋体" w:hAnsi="宋体" w:cs="宋体" w:hint="eastAsia"/>
                <w:kern w:val="0"/>
                <w:sz w:val="28"/>
                <w:szCs w:val="28"/>
              </w:rPr>
              <w:t>4分</w:t>
            </w:r>
          </w:p>
        </w:tc>
      </w:tr>
      <w:tr w:rsidR="004727EB" w:rsidRPr="00472E13" w:rsidTr="00252038">
        <w:trPr>
          <w:trHeight w:val="375"/>
        </w:trPr>
        <w:tc>
          <w:tcPr>
            <w:tcW w:w="866" w:type="dxa"/>
            <w:vMerge/>
            <w:tcBorders>
              <w:top w:val="nil"/>
              <w:left w:val="single" w:sz="4" w:space="0" w:color="auto"/>
              <w:bottom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6095"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9918A6">
            <w:pPr>
              <w:widowControl/>
              <w:jc w:val="left"/>
              <w:rPr>
                <w:rFonts w:ascii="宋体" w:hAnsi="宋体" w:cs="宋体"/>
                <w:kern w:val="0"/>
                <w:sz w:val="28"/>
                <w:szCs w:val="28"/>
              </w:rPr>
            </w:pPr>
            <w:r w:rsidRPr="00472E13">
              <w:rPr>
                <w:rFonts w:ascii="宋体" w:hAnsi="宋体" w:cs="宋体" w:hint="eastAsia"/>
                <w:kern w:val="0"/>
                <w:sz w:val="28"/>
                <w:szCs w:val="28"/>
              </w:rPr>
              <w:t>3.4</w:t>
            </w:r>
            <w:r w:rsidR="00A0542A">
              <w:rPr>
                <w:rFonts w:ascii="宋体" w:hAnsi="宋体" w:cs="宋体" w:hint="eastAsia"/>
                <w:kern w:val="0"/>
                <w:sz w:val="28"/>
                <w:szCs w:val="28"/>
              </w:rPr>
              <w:t>再生银</w:t>
            </w:r>
            <w:r w:rsidR="00657A8A" w:rsidRPr="00472E13">
              <w:rPr>
                <w:rFonts w:ascii="宋体" w:hAnsi="宋体" w:cs="宋体" w:hint="eastAsia"/>
                <w:kern w:val="0"/>
                <w:sz w:val="28"/>
                <w:szCs w:val="28"/>
              </w:rPr>
              <w:t>供应商相关收益人</w:t>
            </w:r>
            <w:r w:rsidR="00657A8A">
              <w:rPr>
                <w:rFonts w:ascii="宋体" w:hAnsi="宋体" w:cs="宋体" w:hint="eastAsia"/>
                <w:kern w:val="0"/>
                <w:sz w:val="28"/>
                <w:szCs w:val="28"/>
              </w:rPr>
              <w:t>背景情况描述等</w:t>
            </w:r>
          </w:p>
        </w:tc>
        <w:tc>
          <w:tcPr>
            <w:tcW w:w="798" w:type="dxa"/>
            <w:tcBorders>
              <w:top w:val="nil"/>
              <w:left w:val="nil"/>
              <w:bottom w:val="single" w:sz="4" w:space="0" w:color="auto"/>
              <w:right w:val="single" w:sz="4" w:space="0" w:color="auto"/>
            </w:tcBorders>
            <w:shd w:val="clear" w:color="auto" w:fill="auto"/>
            <w:noWrap/>
            <w:vAlign w:val="center"/>
            <w:hideMark/>
          </w:tcPr>
          <w:p w:rsidR="004727EB" w:rsidRPr="00472E13" w:rsidRDefault="00E831D8" w:rsidP="00252038">
            <w:pPr>
              <w:widowControl/>
              <w:jc w:val="center"/>
              <w:rPr>
                <w:rFonts w:ascii="宋体" w:hAnsi="宋体" w:cs="宋体"/>
                <w:kern w:val="0"/>
                <w:sz w:val="28"/>
                <w:szCs w:val="28"/>
              </w:rPr>
            </w:pPr>
            <w:r>
              <w:rPr>
                <w:rFonts w:ascii="宋体" w:hAnsi="宋体" w:cs="宋体" w:hint="eastAsia"/>
                <w:kern w:val="0"/>
                <w:sz w:val="28"/>
                <w:szCs w:val="28"/>
              </w:rPr>
              <w:t>4</w:t>
            </w:r>
            <w:r w:rsidR="004727EB" w:rsidRPr="00472E13">
              <w:rPr>
                <w:rFonts w:ascii="宋体" w:hAnsi="宋体" w:cs="宋体" w:hint="eastAsia"/>
                <w:kern w:val="0"/>
                <w:sz w:val="28"/>
                <w:szCs w:val="28"/>
              </w:rPr>
              <w:t>分</w:t>
            </w:r>
          </w:p>
        </w:tc>
      </w:tr>
      <w:tr w:rsidR="004727EB" w:rsidRPr="00472E13" w:rsidTr="006117A0">
        <w:trPr>
          <w:trHeight w:val="375"/>
        </w:trPr>
        <w:tc>
          <w:tcPr>
            <w:tcW w:w="866" w:type="dxa"/>
            <w:vMerge/>
            <w:tcBorders>
              <w:top w:val="nil"/>
              <w:left w:val="single" w:sz="4" w:space="0" w:color="auto"/>
              <w:bottom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rsidR="004727EB" w:rsidRPr="00472E13" w:rsidRDefault="004727EB" w:rsidP="006117A0">
            <w:pPr>
              <w:widowControl/>
              <w:jc w:val="left"/>
              <w:rPr>
                <w:rFonts w:ascii="宋体" w:hAnsi="宋体" w:cs="宋体"/>
                <w:kern w:val="0"/>
                <w:sz w:val="28"/>
                <w:szCs w:val="28"/>
              </w:rPr>
            </w:pPr>
          </w:p>
        </w:tc>
        <w:tc>
          <w:tcPr>
            <w:tcW w:w="6095" w:type="dxa"/>
            <w:tcBorders>
              <w:top w:val="nil"/>
              <w:left w:val="nil"/>
              <w:bottom w:val="single" w:sz="4" w:space="0" w:color="auto"/>
              <w:right w:val="single" w:sz="4" w:space="0" w:color="auto"/>
            </w:tcBorders>
            <w:shd w:val="clear" w:color="auto" w:fill="auto"/>
            <w:noWrap/>
            <w:vAlign w:val="bottom"/>
            <w:hideMark/>
          </w:tcPr>
          <w:p w:rsidR="004727EB" w:rsidRPr="00472E13" w:rsidRDefault="004727EB" w:rsidP="006117A0">
            <w:pPr>
              <w:widowControl/>
              <w:jc w:val="left"/>
              <w:rPr>
                <w:rFonts w:ascii="宋体" w:hAnsi="宋体" w:cs="宋体"/>
                <w:kern w:val="0"/>
                <w:sz w:val="28"/>
                <w:szCs w:val="28"/>
              </w:rPr>
            </w:pPr>
            <w:r w:rsidRPr="00472E13">
              <w:rPr>
                <w:rFonts w:ascii="宋体" w:hAnsi="宋体" w:cs="宋体" w:hint="eastAsia"/>
                <w:kern w:val="0"/>
                <w:sz w:val="28"/>
                <w:szCs w:val="28"/>
              </w:rPr>
              <w:t>3.4</w:t>
            </w:r>
            <w:r w:rsidR="00A0542A">
              <w:rPr>
                <w:rFonts w:ascii="宋体" w:hAnsi="宋体" w:cs="宋体" w:hint="eastAsia"/>
                <w:kern w:val="0"/>
                <w:sz w:val="28"/>
                <w:szCs w:val="28"/>
              </w:rPr>
              <w:t>再生银</w:t>
            </w:r>
            <w:r w:rsidRPr="00472E13">
              <w:rPr>
                <w:rFonts w:ascii="宋体" w:hAnsi="宋体" w:cs="宋体" w:hint="eastAsia"/>
                <w:kern w:val="0"/>
                <w:sz w:val="28"/>
                <w:szCs w:val="28"/>
              </w:rPr>
              <w:t>供应商相关收益人身份文件</w:t>
            </w:r>
          </w:p>
        </w:tc>
        <w:tc>
          <w:tcPr>
            <w:tcW w:w="798" w:type="dxa"/>
            <w:tcBorders>
              <w:top w:val="nil"/>
              <w:left w:val="nil"/>
              <w:bottom w:val="single" w:sz="4" w:space="0" w:color="auto"/>
              <w:right w:val="single" w:sz="4" w:space="0" w:color="auto"/>
            </w:tcBorders>
            <w:shd w:val="clear" w:color="auto" w:fill="auto"/>
            <w:noWrap/>
            <w:vAlign w:val="bottom"/>
            <w:hideMark/>
          </w:tcPr>
          <w:p w:rsidR="004727EB" w:rsidRPr="00472E13" w:rsidRDefault="00E831D8" w:rsidP="006117A0">
            <w:pPr>
              <w:widowControl/>
              <w:jc w:val="center"/>
              <w:rPr>
                <w:rFonts w:ascii="宋体" w:hAnsi="宋体" w:cs="宋体"/>
                <w:kern w:val="0"/>
                <w:sz w:val="28"/>
                <w:szCs w:val="28"/>
              </w:rPr>
            </w:pPr>
            <w:r>
              <w:rPr>
                <w:rFonts w:ascii="宋体" w:hAnsi="宋体" w:cs="宋体" w:hint="eastAsia"/>
                <w:kern w:val="0"/>
                <w:sz w:val="28"/>
                <w:szCs w:val="28"/>
              </w:rPr>
              <w:t>4</w:t>
            </w:r>
            <w:r w:rsidR="004727EB" w:rsidRPr="00472E13">
              <w:rPr>
                <w:rFonts w:ascii="宋体" w:hAnsi="宋体" w:cs="宋体" w:hint="eastAsia"/>
                <w:kern w:val="0"/>
                <w:sz w:val="28"/>
                <w:szCs w:val="28"/>
              </w:rPr>
              <w:t>分</w:t>
            </w:r>
          </w:p>
        </w:tc>
      </w:tr>
    </w:tbl>
    <w:p w:rsidR="001365EC" w:rsidRPr="00773185" w:rsidRDefault="001365EC" w:rsidP="004A1326">
      <w:pPr>
        <w:autoSpaceDE w:val="0"/>
        <w:autoSpaceDN w:val="0"/>
        <w:adjustRightInd w:val="0"/>
        <w:rPr>
          <w:b/>
          <w:sz w:val="28"/>
          <w:szCs w:val="24"/>
        </w:rPr>
      </w:pPr>
    </w:p>
    <w:p w:rsidR="00615843" w:rsidRDefault="00615843" w:rsidP="00615843">
      <w:pPr>
        <w:rPr>
          <w:b/>
          <w:sz w:val="28"/>
          <w:szCs w:val="24"/>
        </w:rPr>
      </w:pPr>
    </w:p>
    <w:p w:rsidR="00BA7D34" w:rsidRDefault="00BA7D34" w:rsidP="00B53037">
      <w:pPr>
        <w:jc w:val="center"/>
        <w:outlineLvl w:val="0"/>
        <w:rPr>
          <w:rFonts w:asciiTheme="minorEastAsia" w:eastAsiaTheme="minorEastAsia" w:hAnsiTheme="minorEastAsia" w:cs="宋体"/>
          <w:b/>
          <w:color w:val="000000"/>
          <w:kern w:val="0"/>
          <w:sz w:val="36"/>
          <w:szCs w:val="36"/>
        </w:rPr>
      </w:pPr>
      <w:bookmarkStart w:id="5" w:name="_Toc404069635"/>
    </w:p>
    <w:p w:rsidR="00BA7D34" w:rsidRDefault="00BA7D34" w:rsidP="00B53037">
      <w:pPr>
        <w:jc w:val="center"/>
        <w:outlineLvl w:val="0"/>
        <w:rPr>
          <w:rFonts w:asciiTheme="minorEastAsia" w:eastAsiaTheme="minorEastAsia" w:hAnsiTheme="minorEastAsia" w:cs="宋体"/>
          <w:b/>
          <w:color w:val="000000"/>
          <w:kern w:val="0"/>
          <w:sz w:val="36"/>
          <w:szCs w:val="36"/>
        </w:rPr>
      </w:pPr>
    </w:p>
    <w:p w:rsidR="00BA7D34" w:rsidRDefault="00BA7D34" w:rsidP="00B53037">
      <w:pPr>
        <w:jc w:val="center"/>
        <w:outlineLvl w:val="0"/>
        <w:rPr>
          <w:rFonts w:asciiTheme="minorEastAsia" w:eastAsiaTheme="minorEastAsia" w:hAnsiTheme="minorEastAsia" w:cs="宋体"/>
          <w:b/>
          <w:color w:val="000000"/>
          <w:kern w:val="0"/>
          <w:sz w:val="36"/>
          <w:szCs w:val="36"/>
        </w:rPr>
      </w:pPr>
    </w:p>
    <w:p w:rsidR="00BA7D34" w:rsidRDefault="00BA7D34" w:rsidP="00B53037">
      <w:pPr>
        <w:jc w:val="center"/>
        <w:outlineLvl w:val="0"/>
        <w:rPr>
          <w:rFonts w:asciiTheme="minorEastAsia" w:eastAsiaTheme="minorEastAsia" w:hAnsiTheme="minorEastAsia" w:cs="宋体"/>
          <w:b/>
          <w:color w:val="000000"/>
          <w:kern w:val="0"/>
          <w:sz w:val="36"/>
          <w:szCs w:val="36"/>
        </w:rPr>
      </w:pPr>
    </w:p>
    <w:p w:rsidR="00BA7D34" w:rsidRDefault="00BA7D34" w:rsidP="00B53037">
      <w:pPr>
        <w:jc w:val="center"/>
        <w:outlineLvl w:val="0"/>
        <w:rPr>
          <w:rFonts w:asciiTheme="minorEastAsia" w:eastAsiaTheme="minorEastAsia" w:hAnsiTheme="minorEastAsia" w:cs="宋体"/>
          <w:b/>
          <w:color w:val="000000"/>
          <w:kern w:val="0"/>
          <w:sz w:val="36"/>
          <w:szCs w:val="36"/>
        </w:rPr>
      </w:pPr>
    </w:p>
    <w:p w:rsidR="00BA7D34" w:rsidRDefault="00BA7D34" w:rsidP="00B53037">
      <w:pPr>
        <w:jc w:val="center"/>
        <w:outlineLvl w:val="0"/>
        <w:rPr>
          <w:rFonts w:asciiTheme="minorEastAsia" w:eastAsiaTheme="minorEastAsia" w:hAnsiTheme="minorEastAsia" w:cs="宋体"/>
          <w:b/>
          <w:color w:val="000000"/>
          <w:kern w:val="0"/>
          <w:sz w:val="36"/>
          <w:szCs w:val="36"/>
        </w:rPr>
      </w:pPr>
    </w:p>
    <w:p w:rsidR="00BA7D34" w:rsidRDefault="00BA7D34" w:rsidP="00B53037">
      <w:pPr>
        <w:jc w:val="center"/>
        <w:outlineLvl w:val="0"/>
        <w:rPr>
          <w:rFonts w:asciiTheme="minorEastAsia" w:eastAsiaTheme="minorEastAsia" w:hAnsiTheme="minorEastAsia" w:cs="宋体"/>
          <w:b/>
          <w:color w:val="000000"/>
          <w:kern w:val="0"/>
          <w:sz w:val="36"/>
          <w:szCs w:val="36"/>
        </w:rPr>
      </w:pPr>
    </w:p>
    <w:p w:rsidR="00BA7D34" w:rsidRDefault="00BA7D34" w:rsidP="00B53037">
      <w:pPr>
        <w:jc w:val="center"/>
        <w:outlineLvl w:val="0"/>
        <w:rPr>
          <w:rFonts w:asciiTheme="minorEastAsia" w:eastAsiaTheme="minorEastAsia" w:hAnsiTheme="minorEastAsia" w:cs="宋体"/>
          <w:b/>
          <w:color w:val="000000"/>
          <w:kern w:val="0"/>
          <w:sz w:val="36"/>
          <w:szCs w:val="36"/>
        </w:rPr>
      </w:pPr>
    </w:p>
    <w:p w:rsidR="00BA7D34" w:rsidRDefault="00BA7D34" w:rsidP="00B53037">
      <w:pPr>
        <w:jc w:val="center"/>
        <w:outlineLvl w:val="0"/>
        <w:rPr>
          <w:rFonts w:asciiTheme="minorEastAsia" w:eastAsiaTheme="minorEastAsia" w:hAnsiTheme="minorEastAsia" w:cs="宋体"/>
          <w:b/>
          <w:color w:val="000000"/>
          <w:kern w:val="0"/>
          <w:sz w:val="36"/>
          <w:szCs w:val="36"/>
        </w:rPr>
      </w:pPr>
    </w:p>
    <w:p w:rsidR="00BA7D34" w:rsidRDefault="00BA7D34" w:rsidP="00B53037">
      <w:pPr>
        <w:jc w:val="center"/>
        <w:outlineLvl w:val="0"/>
        <w:rPr>
          <w:rFonts w:asciiTheme="minorEastAsia" w:eastAsiaTheme="minorEastAsia" w:hAnsiTheme="minorEastAsia" w:cs="宋体"/>
          <w:b/>
          <w:color w:val="000000"/>
          <w:kern w:val="0"/>
          <w:sz w:val="36"/>
          <w:szCs w:val="36"/>
        </w:rPr>
      </w:pPr>
    </w:p>
    <w:p w:rsidR="00BA7D34" w:rsidRDefault="00BA7D34" w:rsidP="00B53037">
      <w:pPr>
        <w:jc w:val="center"/>
        <w:outlineLvl w:val="0"/>
        <w:rPr>
          <w:rFonts w:asciiTheme="minorEastAsia" w:eastAsiaTheme="minorEastAsia" w:hAnsiTheme="minorEastAsia" w:cs="宋体"/>
          <w:b/>
          <w:color w:val="000000"/>
          <w:kern w:val="0"/>
          <w:sz w:val="36"/>
          <w:szCs w:val="36"/>
        </w:rPr>
      </w:pPr>
    </w:p>
    <w:p w:rsidR="00BA7D34" w:rsidRDefault="00BA7D34" w:rsidP="00B53037">
      <w:pPr>
        <w:jc w:val="center"/>
        <w:outlineLvl w:val="0"/>
        <w:rPr>
          <w:rFonts w:asciiTheme="minorEastAsia" w:eastAsiaTheme="minorEastAsia" w:hAnsiTheme="minorEastAsia" w:cs="宋体"/>
          <w:b/>
          <w:color w:val="000000"/>
          <w:kern w:val="0"/>
          <w:sz w:val="36"/>
          <w:szCs w:val="36"/>
        </w:rPr>
      </w:pPr>
    </w:p>
    <w:p w:rsidR="00B3592F" w:rsidRDefault="00A0542A" w:rsidP="00B53037">
      <w:pPr>
        <w:jc w:val="center"/>
        <w:outlineLvl w:val="0"/>
        <w:rPr>
          <w:rFonts w:asciiTheme="minorEastAsia" w:eastAsiaTheme="minorEastAsia" w:hAnsiTheme="minorEastAsia" w:cs="宋体"/>
          <w:b/>
          <w:color w:val="000000"/>
          <w:kern w:val="0"/>
          <w:sz w:val="36"/>
          <w:szCs w:val="36"/>
        </w:rPr>
      </w:pPr>
      <w:r>
        <w:rPr>
          <w:rFonts w:asciiTheme="minorEastAsia" w:eastAsiaTheme="minorEastAsia" w:hAnsiTheme="minorEastAsia" w:cs="宋体" w:hint="eastAsia"/>
          <w:b/>
          <w:color w:val="000000"/>
          <w:kern w:val="0"/>
          <w:sz w:val="36"/>
          <w:szCs w:val="36"/>
        </w:rPr>
        <w:lastRenderedPageBreak/>
        <w:t>白银</w:t>
      </w:r>
      <w:r w:rsidR="00B3592F" w:rsidRPr="00615843">
        <w:rPr>
          <w:rFonts w:asciiTheme="minorEastAsia" w:eastAsiaTheme="minorEastAsia" w:hAnsiTheme="minorEastAsia" w:cs="宋体" w:hint="eastAsia"/>
          <w:b/>
          <w:color w:val="000000"/>
          <w:kern w:val="0"/>
          <w:sz w:val="36"/>
          <w:szCs w:val="36"/>
        </w:rPr>
        <w:t>供应链尽职调查</w:t>
      </w:r>
      <w:r w:rsidR="0034712E">
        <w:rPr>
          <w:rFonts w:asciiTheme="minorEastAsia" w:eastAsiaTheme="minorEastAsia" w:hAnsiTheme="minorEastAsia" w:cs="宋体" w:hint="eastAsia"/>
          <w:b/>
          <w:color w:val="000000"/>
          <w:kern w:val="0"/>
          <w:sz w:val="36"/>
          <w:szCs w:val="36"/>
        </w:rPr>
        <w:t>规定</w:t>
      </w:r>
      <w:bookmarkEnd w:id="5"/>
    </w:p>
    <w:p w:rsidR="00615843" w:rsidRPr="00615843" w:rsidRDefault="00615843" w:rsidP="00615843">
      <w:pPr>
        <w:jc w:val="center"/>
        <w:rPr>
          <w:rFonts w:asciiTheme="minorEastAsia" w:eastAsiaTheme="minorEastAsia" w:hAnsiTheme="minorEastAsia" w:cs="宋体"/>
          <w:b/>
          <w:color w:val="000000"/>
          <w:kern w:val="0"/>
          <w:sz w:val="36"/>
          <w:szCs w:val="36"/>
        </w:rPr>
      </w:pPr>
    </w:p>
    <w:p w:rsidR="00B3592F" w:rsidRDefault="00A0542A" w:rsidP="009170F7">
      <w:pPr>
        <w:pStyle w:val="Default"/>
        <w:jc w:val="both"/>
        <w:rPr>
          <w:rFonts w:ascii="Calibri" w:cs="Times New Roman"/>
          <w:color w:val="auto"/>
          <w:kern w:val="2"/>
          <w:sz w:val="28"/>
        </w:rPr>
      </w:pPr>
      <w:r>
        <w:rPr>
          <w:rFonts w:ascii="Calibri" w:cs="Times New Roman" w:hint="eastAsia"/>
          <w:b/>
          <w:color w:val="auto"/>
          <w:kern w:val="2"/>
          <w:sz w:val="28"/>
        </w:rPr>
        <w:t>一、白银</w:t>
      </w:r>
      <w:r w:rsidR="009170F7" w:rsidRPr="00B53037">
        <w:rPr>
          <w:rFonts w:ascii="Calibri" w:cs="Times New Roman" w:hint="eastAsia"/>
          <w:b/>
          <w:color w:val="auto"/>
          <w:kern w:val="2"/>
          <w:sz w:val="28"/>
        </w:rPr>
        <w:t>供应链尽职调查措施</w:t>
      </w:r>
    </w:p>
    <w:p w:rsidR="008B563D" w:rsidRDefault="008B563D" w:rsidP="008B563D">
      <w:pPr>
        <w:pStyle w:val="Default"/>
        <w:ind w:firstLineChars="200" w:firstLine="560"/>
        <w:jc w:val="both"/>
        <w:rPr>
          <w:rFonts w:ascii="Calibri" w:cs="Times New Roman"/>
          <w:color w:val="auto"/>
          <w:kern w:val="2"/>
          <w:sz w:val="28"/>
        </w:rPr>
      </w:pPr>
      <w:r>
        <w:rPr>
          <w:rFonts w:ascii="Calibri" w:cs="Times New Roman" w:hint="eastAsia"/>
          <w:color w:val="auto"/>
          <w:kern w:val="2"/>
          <w:sz w:val="28"/>
        </w:rPr>
        <w:t>公司内部对所有</w:t>
      </w:r>
      <w:r w:rsidR="00A0542A">
        <w:rPr>
          <w:rFonts w:hint="eastAsia"/>
          <w:sz w:val="28"/>
        </w:rPr>
        <w:t>白银交易、白银加工的所有白银供应商、白银相关合作伙伴建立相应的白银供应链尽职调查措施，并在交易时明确告知。白银</w:t>
      </w:r>
      <w:r>
        <w:rPr>
          <w:rFonts w:hint="eastAsia"/>
          <w:sz w:val="28"/>
        </w:rPr>
        <w:t>供应链尽职调查措施主要包含:</w:t>
      </w:r>
    </w:p>
    <w:p w:rsidR="00B3592F" w:rsidRDefault="00B3592F" w:rsidP="009170F7">
      <w:pPr>
        <w:autoSpaceDE w:val="0"/>
        <w:autoSpaceDN w:val="0"/>
        <w:adjustRightInd w:val="0"/>
        <w:rPr>
          <w:sz w:val="28"/>
          <w:szCs w:val="24"/>
        </w:rPr>
      </w:pPr>
      <w:r>
        <w:rPr>
          <w:sz w:val="28"/>
          <w:szCs w:val="24"/>
        </w:rPr>
        <w:t>1</w:t>
      </w:r>
      <w:r w:rsidR="009170F7">
        <w:rPr>
          <w:rFonts w:hint="eastAsia"/>
          <w:sz w:val="28"/>
          <w:szCs w:val="24"/>
        </w:rPr>
        <w:t>、建立供应链客户档案。</w:t>
      </w:r>
      <w:r>
        <w:rPr>
          <w:rFonts w:hint="eastAsia"/>
          <w:sz w:val="28"/>
          <w:szCs w:val="24"/>
        </w:rPr>
        <w:t>包括：名称、法定代表人、地址、联系方式、运营方式、交易合同等。</w:t>
      </w:r>
    </w:p>
    <w:p w:rsidR="00B3592F" w:rsidRDefault="00B3592F" w:rsidP="009170F7">
      <w:pPr>
        <w:autoSpaceDE w:val="0"/>
        <w:autoSpaceDN w:val="0"/>
        <w:adjustRightInd w:val="0"/>
        <w:rPr>
          <w:sz w:val="28"/>
          <w:szCs w:val="24"/>
        </w:rPr>
      </w:pPr>
      <w:r>
        <w:rPr>
          <w:sz w:val="28"/>
          <w:szCs w:val="24"/>
        </w:rPr>
        <w:t>2</w:t>
      </w:r>
      <w:r>
        <w:rPr>
          <w:rFonts w:hint="eastAsia"/>
          <w:sz w:val="28"/>
          <w:szCs w:val="24"/>
        </w:rPr>
        <w:t>、对既有供应链客户需定期进行核查，如有新建及变更的客户，需及时对其进行档案资料核查，并更新档案资料库。</w:t>
      </w:r>
    </w:p>
    <w:p w:rsidR="00B3592F" w:rsidRDefault="00B3592F" w:rsidP="00B53037">
      <w:pPr>
        <w:autoSpaceDE w:val="0"/>
        <w:autoSpaceDN w:val="0"/>
        <w:adjustRightInd w:val="0"/>
        <w:rPr>
          <w:sz w:val="28"/>
          <w:szCs w:val="24"/>
        </w:rPr>
      </w:pPr>
      <w:r>
        <w:rPr>
          <w:sz w:val="28"/>
          <w:szCs w:val="24"/>
        </w:rPr>
        <w:t>3</w:t>
      </w:r>
      <w:r>
        <w:rPr>
          <w:rFonts w:hint="eastAsia"/>
          <w:sz w:val="28"/>
          <w:szCs w:val="24"/>
        </w:rPr>
        <w:t>、确定供应链的每一客户不在任何政府的洗钱、诈骗或恐怖主义通缉名单上。</w:t>
      </w:r>
    </w:p>
    <w:p w:rsidR="00B53037" w:rsidRPr="00A5460A" w:rsidRDefault="00B3592F" w:rsidP="00B53037">
      <w:pPr>
        <w:autoSpaceDE w:val="0"/>
        <w:autoSpaceDN w:val="0"/>
        <w:adjustRightInd w:val="0"/>
        <w:rPr>
          <w:color w:val="FF0000"/>
          <w:sz w:val="28"/>
          <w:szCs w:val="24"/>
        </w:rPr>
      </w:pPr>
      <w:r>
        <w:rPr>
          <w:sz w:val="28"/>
          <w:szCs w:val="24"/>
        </w:rPr>
        <w:t>4</w:t>
      </w:r>
      <w:r>
        <w:rPr>
          <w:rFonts w:hint="eastAsia"/>
          <w:sz w:val="28"/>
          <w:szCs w:val="24"/>
        </w:rPr>
        <w:t>、</w:t>
      </w:r>
      <w:r>
        <w:rPr>
          <w:rFonts w:hint="eastAsia"/>
          <w:color w:val="000000"/>
          <w:sz w:val="28"/>
          <w:szCs w:val="24"/>
        </w:rPr>
        <w:t>定期获取供应链客户经营状况（包括商业与财务详情）及交易目的信息</w:t>
      </w:r>
      <w:r>
        <w:rPr>
          <w:rFonts w:hint="eastAsia"/>
          <w:sz w:val="28"/>
          <w:szCs w:val="24"/>
        </w:rPr>
        <w:t>。</w:t>
      </w:r>
    </w:p>
    <w:p w:rsidR="00B3592F" w:rsidRDefault="00B53037" w:rsidP="00B53037">
      <w:pPr>
        <w:autoSpaceDE w:val="0"/>
        <w:autoSpaceDN w:val="0"/>
        <w:adjustRightInd w:val="0"/>
        <w:rPr>
          <w:sz w:val="28"/>
          <w:szCs w:val="24"/>
        </w:rPr>
      </w:pPr>
      <w:r w:rsidRPr="00FB6F7B">
        <w:rPr>
          <w:rFonts w:hint="eastAsia"/>
          <w:b/>
          <w:sz w:val="28"/>
          <w:szCs w:val="24"/>
        </w:rPr>
        <w:t>二、</w:t>
      </w:r>
      <w:r w:rsidR="00A0542A">
        <w:rPr>
          <w:rFonts w:hint="eastAsia"/>
          <w:b/>
          <w:sz w:val="28"/>
          <w:szCs w:val="24"/>
        </w:rPr>
        <w:t>矿产银</w:t>
      </w:r>
      <w:r w:rsidRPr="00FB6F7B">
        <w:rPr>
          <w:rFonts w:hint="eastAsia"/>
          <w:b/>
          <w:sz w:val="28"/>
          <w:szCs w:val="24"/>
        </w:rPr>
        <w:t>客户</w:t>
      </w:r>
    </w:p>
    <w:p w:rsidR="00FB6F7B" w:rsidRDefault="00E20E3E" w:rsidP="00FB6F7B">
      <w:pPr>
        <w:autoSpaceDE w:val="0"/>
        <w:autoSpaceDN w:val="0"/>
        <w:adjustRightInd w:val="0"/>
        <w:ind w:firstLineChars="200" w:firstLine="560"/>
        <w:rPr>
          <w:sz w:val="28"/>
          <w:szCs w:val="24"/>
        </w:rPr>
      </w:pPr>
      <w:r>
        <w:rPr>
          <w:rFonts w:hint="eastAsia"/>
          <w:sz w:val="28"/>
          <w:szCs w:val="24"/>
        </w:rPr>
        <w:t>矿产银</w:t>
      </w:r>
      <w:r w:rsidR="00FB6F7B">
        <w:rPr>
          <w:rFonts w:hint="eastAsia"/>
          <w:sz w:val="28"/>
          <w:szCs w:val="24"/>
        </w:rPr>
        <w:t>客户，</w:t>
      </w:r>
      <w:r w:rsidR="009A70E2">
        <w:rPr>
          <w:rFonts w:hint="eastAsia"/>
          <w:sz w:val="28"/>
          <w:szCs w:val="24"/>
        </w:rPr>
        <w:t>在交易时，</w:t>
      </w:r>
      <w:r w:rsidR="00FB6F7B">
        <w:rPr>
          <w:rFonts w:hint="eastAsia"/>
          <w:sz w:val="28"/>
          <w:szCs w:val="24"/>
        </w:rPr>
        <w:t>需</w:t>
      </w:r>
      <w:r w:rsidR="009A70E2">
        <w:rPr>
          <w:rFonts w:hint="eastAsia"/>
          <w:sz w:val="28"/>
          <w:szCs w:val="24"/>
        </w:rPr>
        <w:t>注意</w:t>
      </w:r>
      <w:r w:rsidR="00FB6F7B">
        <w:rPr>
          <w:rFonts w:hint="eastAsia"/>
          <w:sz w:val="28"/>
          <w:szCs w:val="24"/>
        </w:rPr>
        <w:t>以下</w:t>
      </w:r>
      <w:r w:rsidR="009A70E2">
        <w:rPr>
          <w:rFonts w:hint="eastAsia"/>
          <w:sz w:val="28"/>
          <w:szCs w:val="24"/>
        </w:rPr>
        <w:t>问题</w:t>
      </w:r>
      <w:r w:rsidR="008F691C">
        <w:rPr>
          <w:rFonts w:hint="eastAsia"/>
          <w:sz w:val="28"/>
          <w:szCs w:val="24"/>
        </w:rPr>
        <w:t>，同时告知客户</w:t>
      </w:r>
      <w:r w:rsidR="00FB6F7B">
        <w:rPr>
          <w:rFonts w:hint="eastAsia"/>
          <w:sz w:val="28"/>
          <w:szCs w:val="24"/>
        </w:rPr>
        <w:t>：</w:t>
      </w:r>
    </w:p>
    <w:p w:rsidR="00B3592F" w:rsidRDefault="00B3592F" w:rsidP="00FB6F7B">
      <w:pPr>
        <w:autoSpaceDE w:val="0"/>
        <w:autoSpaceDN w:val="0"/>
        <w:adjustRightInd w:val="0"/>
        <w:rPr>
          <w:sz w:val="28"/>
          <w:szCs w:val="24"/>
        </w:rPr>
      </w:pPr>
      <w:r>
        <w:rPr>
          <w:sz w:val="28"/>
          <w:szCs w:val="24"/>
        </w:rPr>
        <w:t>1</w:t>
      </w:r>
      <w:r w:rsidR="00A0542A">
        <w:rPr>
          <w:rFonts w:hint="eastAsia"/>
          <w:sz w:val="28"/>
          <w:szCs w:val="24"/>
        </w:rPr>
        <w:t>、必须获得白银</w:t>
      </w:r>
      <w:r>
        <w:rPr>
          <w:rFonts w:hint="eastAsia"/>
          <w:sz w:val="28"/>
          <w:szCs w:val="24"/>
        </w:rPr>
        <w:t>的产地来源信息</w:t>
      </w:r>
      <w:r w:rsidR="00961A97">
        <w:rPr>
          <w:rFonts w:hint="eastAsia"/>
          <w:sz w:val="28"/>
          <w:szCs w:val="24"/>
        </w:rPr>
        <w:t>。</w:t>
      </w:r>
      <w:r w:rsidR="00204BBC">
        <w:rPr>
          <w:rFonts w:hint="eastAsia"/>
          <w:sz w:val="28"/>
          <w:szCs w:val="24"/>
        </w:rPr>
        <w:t>；</w:t>
      </w:r>
    </w:p>
    <w:p w:rsidR="00B3592F" w:rsidRDefault="00B3592F" w:rsidP="00FB6F7B">
      <w:pPr>
        <w:autoSpaceDE w:val="0"/>
        <w:autoSpaceDN w:val="0"/>
        <w:adjustRightInd w:val="0"/>
        <w:rPr>
          <w:sz w:val="28"/>
          <w:szCs w:val="24"/>
        </w:rPr>
      </w:pPr>
      <w:r>
        <w:rPr>
          <w:sz w:val="28"/>
          <w:szCs w:val="24"/>
        </w:rPr>
        <w:t>2</w:t>
      </w:r>
      <w:r w:rsidR="004E53B8">
        <w:rPr>
          <w:rFonts w:hint="eastAsia"/>
          <w:sz w:val="28"/>
          <w:szCs w:val="24"/>
        </w:rPr>
        <w:t>、</w:t>
      </w:r>
      <w:r>
        <w:rPr>
          <w:rFonts w:hint="eastAsia"/>
          <w:sz w:val="28"/>
          <w:szCs w:val="24"/>
        </w:rPr>
        <w:t>提供采矿许可证</w:t>
      </w:r>
      <w:r w:rsidR="00204BBC">
        <w:rPr>
          <w:rFonts w:hint="eastAsia"/>
          <w:sz w:val="28"/>
          <w:szCs w:val="24"/>
        </w:rPr>
        <w:t>；</w:t>
      </w:r>
    </w:p>
    <w:p w:rsidR="00B3592F" w:rsidRDefault="00B3592F" w:rsidP="00FB6F7B">
      <w:pPr>
        <w:autoSpaceDE w:val="0"/>
        <w:autoSpaceDN w:val="0"/>
        <w:adjustRightInd w:val="0"/>
        <w:rPr>
          <w:sz w:val="28"/>
          <w:szCs w:val="24"/>
        </w:rPr>
      </w:pPr>
      <w:r>
        <w:rPr>
          <w:sz w:val="28"/>
          <w:szCs w:val="24"/>
        </w:rPr>
        <w:t>3</w:t>
      </w:r>
      <w:r w:rsidR="004E53B8">
        <w:rPr>
          <w:rFonts w:hint="eastAsia"/>
          <w:sz w:val="28"/>
          <w:szCs w:val="24"/>
        </w:rPr>
        <w:t>、</w:t>
      </w:r>
      <w:r>
        <w:rPr>
          <w:rFonts w:hint="eastAsia"/>
          <w:sz w:val="28"/>
          <w:szCs w:val="24"/>
        </w:rPr>
        <w:t>提供进</w:t>
      </w:r>
      <w:r>
        <w:rPr>
          <w:sz w:val="28"/>
          <w:szCs w:val="24"/>
        </w:rPr>
        <w:t>/</w:t>
      </w:r>
      <w:r w:rsidR="00A0542A">
        <w:rPr>
          <w:rFonts w:hint="eastAsia"/>
          <w:sz w:val="28"/>
          <w:szCs w:val="24"/>
        </w:rPr>
        <w:t>出口白银</w:t>
      </w:r>
      <w:r>
        <w:rPr>
          <w:rFonts w:hint="eastAsia"/>
          <w:sz w:val="28"/>
          <w:szCs w:val="24"/>
        </w:rPr>
        <w:t>许可证</w:t>
      </w:r>
      <w:r w:rsidR="00204BBC">
        <w:rPr>
          <w:rFonts w:hint="eastAsia"/>
          <w:sz w:val="28"/>
          <w:szCs w:val="24"/>
        </w:rPr>
        <w:t>；</w:t>
      </w:r>
    </w:p>
    <w:p w:rsidR="00B3592F" w:rsidRDefault="00B3592F" w:rsidP="00FB6F7B">
      <w:pPr>
        <w:autoSpaceDE w:val="0"/>
        <w:autoSpaceDN w:val="0"/>
        <w:adjustRightInd w:val="0"/>
        <w:rPr>
          <w:sz w:val="28"/>
          <w:szCs w:val="24"/>
        </w:rPr>
      </w:pPr>
      <w:r>
        <w:rPr>
          <w:sz w:val="28"/>
          <w:szCs w:val="24"/>
        </w:rPr>
        <w:t>4</w:t>
      </w:r>
      <w:r>
        <w:rPr>
          <w:rFonts w:hint="eastAsia"/>
          <w:sz w:val="28"/>
          <w:szCs w:val="24"/>
        </w:rPr>
        <w:t>、采矿情况信息</w:t>
      </w:r>
      <w:r w:rsidR="004E53B8">
        <w:rPr>
          <w:rFonts w:hint="eastAsia"/>
          <w:sz w:val="28"/>
          <w:szCs w:val="24"/>
        </w:rPr>
        <w:t>证明</w:t>
      </w:r>
      <w:r>
        <w:rPr>
          <w:rFonts w:hint="eastAsia"/>
          <w:sz w:val="28"/>
          <w:szCs w:val="24"/>
        </w:rPr>
        <w:t>，包括：是否侵犯人权、是否违规操作等</w:t>
      </w:r>
      <w:r w:rsidR="00204BBC">
        <w:rPr>
          <w:rFonts w:hint="eastAsia"/>
          <w:sz w:val="28"/>
          <w:szCs w:val="24"/>
        </w:rPr>
        <w:t>；</w:t>
      </w:r>
    </w:p>
    <w:p w:rsidR="00B3592F" w:rsidRDefault="00B3592F" w:rsidP="00FB6F7B">
      <w:pPr>
        <w:autoSpaceDE w:val="0"/>
        <w:autoSpaceDN w:val="0"/>
        <w:adjustRightInd w:val="0"/>
        <w:rPr>
          <w:sz w:val="28"/>
          <w:szCs w:val="24"/>
        </w:rPr>
      </w:pPr>
      <w:r>
        <w:rPr>
          <w:sz w:val="28"/>
          <w:szCs w:val="24"/>
        </w:rPr>
        <w:t>5</w:t>
      </w:r>
      <w:r w:rsidR="00CB6BE1">
        <w:rPr>
          <w:rFonts w:hint="eastAsia"/>
          <w:sz w:val="28"/>
          <w:szCs w:val="24"/>
        </w:rPr>
        <w:t>、</w:t>
      </w:r>
      <w:r>
        <w:rPr>
          <w:rFonts w:hint="eastAsia"/>
          <w:sz w:val="28"/>
          <w:szCs w:val="24"/>
        </w:rPr>
        <w:t>开采能力数据</w:t>
      </w:r>
      <w:r w:rsidR="00204BBC">
        <w:rPr>
          <w:rFonts w:hint="eastAsia"/>
          <w:sz w:val="28"/>
          <w:szCs w:val="24"/>
        </w:rPr>
        <w:t>；</w:t>
      </w:r>
    </w:p>
    <w:p w:rsidR="00EB4938" w:rsidRDefault="00204BBC" w:rsidP="00EB4938">
      <w:pPr>
        <w:autoSpaceDE w:val="0"/>
        <w:autoSpaceDN w:val="0"/>
        <w:adjustRightInd w:val="0"/>
        <w:rPr>
          <w:sz w:val="28"/>
          <w:szCs w:val="24"/>
        </w:rPr>
      </w:pPr>
      <w:r>
        <w:rPr>
          <w:rFonts w:hint="eastAsia"/>
          <w:sz w:val="28"/>
          <w:szCs w:val="24"/>
        </w:rPr>
        <w:t>6</w:t>
      </w:r>
      <w:r>
        <w:rPr>
          <w:rFonts w:hint="eastAsia"/>
          <w:sz w:val="28"/>
          <w:szCs w:val="24"/>
        </w:rPr>
        <w:t>、公司会持续不断的对</w:t>
      </w:r>
      <w:r w:rsidR="00A0542A">
        <w:rPr>
          <w:rFonts w:hint="eastAsia"/>
          <w:sz w:val="28"/>
          <w:szCs w:val="24"/>
        </w:rPr>
        <w:t>矿产银</w:t>
      </w:r>
      <w:r>
        <w:rPr>
          <w:rFonts w:hint="eastAsia"/>
          <w:sz w:val="28"/>
          <w:szCs w:val="24"/>
        </w:rPr>
        <w:t>客户进行尽职调查。</w:t>
      </w:r>
    </w:p>
    <w:p w:rsidR="00B3592F" w:rsidRDefault="00A5460A" w:rsidP="00EB4938">
      <w:pPr>
        <w:autoSpaceDE w:val="0"/>
        <w:autoSpaceDN w:val="0"/>
        <w:adjustRightInd w:val="0"/>
        <w:rPr>
          <w:sz w:val="28"/>
          <w:szCs w:val="24"/>
        </w:rPr>
      </w:pPr>
      <w:r>
        <w:rPr>
          <w:rFonts w:hint="eastAsia"/>
          <w:b/>
          <w:sz w:val="28"/>
          <w:szCs w:val="24"/>
        </w:rPr>
        <w:lastRenderedPageBreak/>
        <w:t>三</w:t>
      </w:r>
      <w:r w:rsidR="00EB4938" w:rsidRPr="00EB4938">
        <w:rPr>
          <w:rFonts w:hint="eastAsia"/>
          <w:b/>
          <w:sz w:val="28"/>
          <w:szCs w:val="24"/>
        </w:rPr>
        <w:t>、</w:t>
      </w:r>
      <w:r w:rsidR="00A0542A">
        <w:rPr>
          <w:rFonts w:hint="eastAsia"/>
          <w:b/>
          <w:sz w:val="28"/>
          <w:szCs w:val="24"/>
        </w:rPr>
        <w:t>回收银</w:t>
      </w:r>
      <w:r w:rsidR="00EB4938" w:rsidRPr="00EB4938">
        <w:rPr>
          <w:rFonts w:hint="eastAsia"/>
          <w:b/>
          <w:sz w:val="28"/>
          <w:szCs w:val="24"/>
        </w:rPr>
        <w:t>客户</w:t>
      </w:r>
    </w:p>
    <w:p w:rsidR="00EB4938" w:rsidRDefault="00A0542A" w:rsidP="00EB4938">
      <w:pPr>
        <w:autoSpaceDE w:val="0"/>
        <w:autoSpaceDN w:val="0"/>
        <w:adjustRightInd w:val="0"/>
        <w:ind w:firstLineChars="250" w:firstLine="700"/>
        <w:rPr>
          <w:sz w:val="28"/>
          <w:szCs w:val="24"/>
        </w:rPr>
      </w:pPr>
      <w:r>
        <w:rPr>
          <w:rFonts w:hint="eastAsia"/>
          <w:sz w:val="28"/>
          <w:szCs w:val="24"/>
        </w:rPr>
        <w:t>回收银</w:t>
      </w:r>
      <w:r w:rsidR="00EB4938" w:rsidRPr="00EB4938">
        <w:rPr>
          <w:rFonts w:hint="eastAsia"/>
          <w:sz w:val="28"/>
          <w:szCs w:val="24"/>
        </w:rPr>
        <w:t>客户</w:t>
      </w:r>
      <w:r w:rsidR="00EB4938">
        <w:rPr>
          <w:rFonts w:hint="eastAsia"/>
          <w:sz w:val="28"/>
          <w:szCs w:val="24"/>
        </w:rPr>
        <w:t>，在交易时，需注意以下问题</w:t>
      </w:r>
      <w:r w:rsidR="0005051E">
        <w:rPr>
          <w:rFonts w:hint="eastAsia"/>
          <w:sz w:val="28"/>
          <w:szCs w:val="24"/>
        </w:rPr>
        <w:t>，同时告知客户</w:t>
      </w:r>
      <w:r w:rsidR="00EB4938">
        <w:rPr>
          <w:rFonts w:hint="eastAsia"/>
          <w:sz w:val="28"/>
          <w:szCs w:val="24"/>
        </w:rPr>
        <w:t>：</w:t>
      </w:r>
    </w:p>
    <w:p w:rsidR="00B3592F" w:rsidRDefault="00B3592F" w:rsidP="008F691C">
      <w:pPr>
        <w:autoSpaceDE w:val="0"/>
        <w:autoSpaceDN w:val="0"/>
        <w:adjustRightInd w:val="0"/>
        <w:rPr>
          <w:sz w:val="28"/>
          <w:szCs w:val="24"/>
        </w:rPr>
      </w:pPr>
      <w:r>
        <w:rPr>
          <w:sz w:val="28"/>
          <w:szCs w:val="24"/>
        </w:rPr>
        <w:t>1</w:t>
      </w:r>
      <w:r w:rsidR="00A0542A">
        <w:rPr>
          <w:rFonts w:hint="eastAsia"/>
          <w:sz w:val="28"/>
          <w:szCs w:val="24"/>
        </w:rPr>
        <w:t>、再生银</w:t>
      </w:r>
      <w:r>
        <w:rPr>
          <w:rFonts w:hint="eastAsia"/>
          <w:sz w:val="28"/>
          <w:szCs w:val="24"/>
        </w:rPr>
        <w:t>供应商</w:t>
      </w:r>
      <w:r w:rsidR="008916C2">
        <w:rPr>
          <w:rFonts w:hint="eastAsia"/>
          <w:sz w:val="28"/>
          <w:szCs w:val="24"/>
        </w:rPr>
        <w:t>需提供合法的商业关系</w:t>
      </w:r>
      <w:r w:rsidR="00A0542A">
        <w:rPr>
          <w:rFonts w:hint="eastAsia"/>
          <w:sz w:val="28"/>
          <w:szCs w:val="24"/>
        </w:rPr>
        <w:t>，包括：再生银</w:t>
      </w:r>
      <w:r w:rsidR="001A2222">
        <w:rPr>
          <w:rFonts w:hint="eastAsia"/>
          <w:sz w:val="28"/>
          <w:szCs w:val="24"/>
        </w:rPr>
        <w:t>来源证明、收益人证明等</w:t>
      </w:r>
      <w:r w:rsidR="00204BBC">
        <w:rPr>
          <w:rFonts w:hint="eastAsia"/>
          <w:sz w:val="28"/>
          <w:szCs w:val="24"/>
        </w:rPr>
        <w:t>；</w:t>
      </w:r>
    </w:p>
    <w:p w:rsidR="008F691C" w:rsidRDefault="00B3592F" w:rsidP="00A5460A">
      <w:pPr>
        <w:autoSpaceDE w:val="0"/>
        <w:autoSpaceDN w:val="0"/>
        <w:adjustRightInd w:val="0"/>
        <w:rPr>
          <w:sz w:val="28"/>
          <w:szCs w:val="24"/>
        </w:rPr>
      </w:pPr>
      <w:r>
        <w:rPr>
          <w:sz w:val="28"/>
          <w:szCs w:val="24"/>
        </w:rPr>
        <w:t>2</w:t>
      </w:r>
      <w:r>
        <w:rPr>
          <w:rFonts w:hint="eastAsia"/>
          <w:sz w:val="28"/>
          <w:szCs w:val="24"/>
        </w:rPr>
        <w:t>、</w:t>
      </w:r>
      <w:r w:rsidR="00A0542A">
        <w:rPr>
          <w:rFonts w:hint="eastAsia"/>
          <w:sz w:val="28"/>
          <w:szCs w:val="24"/>
        </w:rPr>
        <w:t>公司会持续不断的对再生银</w:t>
      </w:r>
      <w:r w:rsidR="002F775C">
        <w:rPr>
          <w:rFonts w:hint="eastAsia"/>
          <w:sz w:val="28"/>
          <w:szCs w:val="24"/>
        </w:rPr>
        <w:t>客户</w:t>
      </w:r>
      <w:r>
        <w:rPr>
          <w:rFonts w:hint="eastAsia"/>
          <w:sz w:val="28"/>
          <w:szCs w:val="24"/>
        </w:rPr>
        <w:t>进行尽职调查</w:t>
      </w:r>
      <w:r w:rsidR="00961A97">
        <w:rPr>
          <w:rFonts w:hint="eastAsia"/>
          <w:sz w:val="28"/>
          <w:szCs w:val="24"/>
        </w:rPr>
        <w:t>。</w:t>
      </w:r>
    </w:p>
    <w:p w:rsidR="00B3592F" w:rsidRDefault="00A5460A" w:rsidP="008B563D">
      <w:pPr>
        <w:autoSpaceDE w:val="0"/>
        <w:autoSpaceDN w:val="0"/>
        <w:adjustRightInd w:val="0"/>
        <w:rPr>
          <w:sz w:val="28"/>
          <w:szCs w:val="24"/>
        </w:rPr>
      </w:pPr>
      <w:r>
        <w:rPr>
          <w:rFonts w:hint="eastAsia"/>
          <w:b/>
          <w:sz w:val="28"/>
          <w:szCs w:val="24"/>
        </w:rPr>
        <w:t>四</w:t>
      </w:r>
      <w:r w:rsidR="008B563D" w:rsidRPr="008B563D">
        <w:rPr>
          <w:rFonts w:hint="eastAsia"/>
          <w:b/>
          <w:sz w:val="28"/>
          <w:szCs w:val="24"/>
        </w:rPr>
        <w:t>、</w:t>
      </w:r>
      <w:r w:rsidR="00B3592F" w:rsidRPr="008B563D">
        <w:rPr>
          <w:rFonts w:hint="eastAsia"/>
          <w:b/>
          <w:sz w:val="28"/>
          <w:szCs w:val="24"/>
        </w:rPr>
        <w:t>高风险情况</w:t>
      </w:r>
      <w:r w:rsidR="008B563D" w:rsidRPr="008B563D">
        <w:rPr>
          <w:rFonts w:hint="eastAsia"/>
          <w:b/>
          <w:sz w:val="28"/>
          <w:szCs w:val="24"/>
        </w:rPr>
        <w:t>处理步骤</w:t>
      </w:r>
    </w:p>
    <w:p w:rsidR="008B563D" w:rsidRPr="008B563D" w:rsidRDefault="007F2AB9" w:rsidP="007F2AB9">
      <w:pPr>
        <w:autoSpaceDE w:val="0"/>
        <w:autoSpaceDN w:val="0"/>
        <w:adjustRightInd w:val="0"/>
        <w:ind w:firstLineChars="200" w:firstLine="560"/>
        <w:rPr>
          <w:sz w:val="28"/>
          <w:szCs w:val="24"/>
        </w:rPr>
      </w:pPr>
      <w:r>
        <w:rPr>
          <w:rFonts w:hint="eastAsia"/>
          <w:sz w:val="28"/>
          <w:szCs w:val="24"/>
        </w:rPr>
        <w:t>通过风险等级判断，出现高风险情况时，公司将采取以下步骤进行处理：</w:t>
      </w:r>
    </w:p>
    <w:p w:rsidR="00B3592F" w:rsidRDefault="00B3592F" w:rsidP="007F2AB9">
      <w:pPr>
        <w:autoSpaceDE w:val="0"/>
        <w:autoSpaceDN w:val="0"/>
        <w:adjustRightInd w:val="0"/>
        <w:rPr>
          <w:sz w:val="28"/>
          <w:szCs w:val="24"/>
        </w:rPr>
      </w:pPr>
      <w:r>
        <w:rPr>
          <w:sz w:val="28"/>
          <w:szCs w:val="24"/>
        </w:rPr>
        <w:t>1</w:t>
      </w:r>
      <w:r>
        <w:rPr>
          <w:rFonts w:hint="eastAsia"/>
          <w:sz w:val="28"/>
          <w:szCs w:val="24"/>
        </w:rPr>
        <w:t>、现场调查</w:t>
      </w:r>
      <w:r>
        <w:rPr>
          <w:sz w:val="28"/>
          <w:szCs w:val="24"/>
        </w:rPr>
        <w:t>/</w:t>
      </w:r>
      <w:r>
        <w:rPr>
          <w:rFonts w:hint="eastAsia"/>
          <w:sz w:val="28"/>
          <w:szCs w:val="24"/>
        </w:rPr>
        <w:t>访问高风险供应链，证实供应链尽职调查文件记录的调查结果。</w:t>
      </w:r>
    </w:p>
    <w:p w:rsidR="00B3592F" w:rsidRDefault="00B3592F" w:rsidP="007F2AB9">
      <w:pPr>
        <w:autoSpaceDE w:val="0"/>
        <w:autoSpaceDN w:val="0"/>
        <w:adjustRightInd w:val="0"/>
        <w:rPr>
          <w:sz w:val="28"/>
          <w:szCs w:val="24"/>
        </w:rPr>
      </w:pPr>
      <w:r>
        <w:rPr>
          <w:sz w:val="28"/>
          <w:szCs w:val="24"/>
        </w:rPr>
        <w:t>2</w:t>
      </w:r>
      <w:r w:rsidR="00A0542A">
        <w:rPr>
          <w:rFonts w:hint="eastAsia"/>
          <w:sz w:val="28"/>
          <w:szCs w:val="24"/>
        </w:rPr>
        <w:t>、对于大规模开采的白银</w:t>
      </w:r>
      <w:r>
        <w:rPr>
          <w:rFonts w:hint="eastAsia"/>
          <w:sz w:val="28"/>
          <w:szCs w:val="24"/>
        </w:rPr>
        <w:t>：使用可信的独立来源的文件、数</w:t>
      </w:r>
      <w:r w:rsidR="00A0542A">
        <w:rPr>
          <w:rFonts w:hint="eastAsia"/>
          <w:sz w:val="28"/>
          <w:szCs w:val="24"/>
        </w:rPr>
        <w:t>据和信息来核实情况，从矿山到精炼厂，供应链中每一家公司（包括白银生产商、中间商、白银</w:t>
      </w:r>
      <w:r>
        <w:rPr>
          <w:rFonts w:hint="eastAsia"/>
          <w:sz w:val="28"/>
          <w:szCs w:val="24"/>
        </w:rPr>
        <w:t>交易商、出口商和运输商</w:t>
      </w:r>
      <w:r w:rsidR="00E94891">
        <w:rPr>
          <w:rFonts w:hint="eastAsia"/>
          <w:sz w:val="28"/>
          <w:szCs w:val="24"/>
        </w:rPr>
        <w:t>）</w:t>
      </w:r>
      <w:r>
        <w:rPr>
          <w:rFonts w:hint="eastAsia"/>
          <w:sz w:val="28"/>
          <w:szCs w:val="24"/>
        </w:rPr>
        <w:t>的收益所有人和</w:t>
      </w:r>
      <w:r>
        <w:rPr>
          <w:rFonts w:hint="eastAsia"/>
          <w:color w:val="000000"/>
          <w:sz w:val="28"/>
          <w:szCs w:val="24"/>
        </w:rPr>
        <w:t>政府监控名单信息都要求要核实。</w:t>
      </w:r>
    </w:p>
    <w:p w:rsidR="00B3592F" w:rsidRDefault="00B3592F" w:rsidP="007F2AB9">
      <w:pPr>
        <w:autoSpaceDE w:val="0"/>
        <w:autoSpaceDN w:val="0"/>
        <w:adjustRightInd w:val="0"/>
        <w:rPr>
          <w:sz w:val="28"/>
          <w:szCs w:val="24"/>
        </w:rPr>
      </w:pPr>
      <w:r>
        <w:rPr>
          <w:sz w:val="28"/>
          <w:szCs w:val="24"/>
        </w:rPr>
        <w:t>3</w:t>
      </w:r>
      <w:r>
        <w:rPr>
          <w:rFonts w:hint="eastAsia"/>
          <w:sz w:val="28"/>
          <w:szCs w:val="24"/>
        </w:rPr>
        <w:t>、对于手工</w:t>
      </w:r>
      <w:r>
        <w:rPr>
          <w:sz w:val="28"/>
          <w:szCs w:val="24"/>
        </w:rPr>
        <w:t>/</w:t>
      </w:r>
      <w:r w:rsidR="00A0542A">
        <w:rPr>
          <w:rFonts w:hint="eastAsia"/>
          <w:sz w:val="28"/>
          <w:szCs w:val="24"/>
        </w:rPr>
        <w:t>小型矿开采的白银：使用可靠的独立来源的文件、数据和信息来核实情况，从白银出口商到精炼厂，供应链中每一家公司（包括国际白银</w:t>
      </w:r>
      <w:r>
        <w:rPr>
          <w:rFonts w:hint="eastAsia"/>
          <w:sz w:val="28"/>
          <w:szCs w:val="24"/>
        </w:rPr>
        <w:t>交易商和运输商）的收益所有人和政府监控名单信息都要求要核实。</w:t>
      </w:r>
    </w:p>
    <w:p w:rsidR="00B3592F" w:rsidRDefault="00B3592F" w:rsidP="007F2AB9">
      <w:pPr>
        <w:autoSpaceDE w:val="0"/>
        <w:autoSpaceDN w:val="0"/>
        <w:adjustRightInd w:val="0"/>
        <w:rPr>
          <w:sz w:val="28"/>
          <w:szCs w:val="24"/>
        </w:rPr>
      </w:pPr>
      <w:r>
        <w:rPr>
          <w:sz w:val="28"/>
          <w:szCs w:val="24"/>
        </w:rPr>
        <w:t>4</w:t>
      </w:r>
      <w:r w:rsidR="00A0542A">
        <w:rPr>
          <w:rFonts w:hint="eastAsia"/>
          <w:sz w:val="28"/>
          <w:szCs w:val="24"/>
        </w:rPr>
        <w:t>、对于回收银：使用可信的独立来源的文件、数据和信息来核实情况，从白银</w:t>
      </w:r>
      <w:r>
        <w:rPr>
          <w:rFonts w:hint="eastAsia"/>
          <w:sz w:val="28"/>
          <w:szCs w:val="24"/>
        </w:rPr>
        <w:t>供应方到精炼厂，供应链中每一家公司（包括运输商）的收益所有人和政府监控名单信息都要求要核实。</w:t>
      </w:r>
    </w:p>
    <w:p w:rsidR="007F2AB9" w:rsidRDefault="007F2AB9" w:rsidP="007F2AB9">
      <w:pPr>
        <w:autoSpaceDE w:val="0"/>
        <w:autoSpaceDN w:val="0"/>
        <w:adjustRightInd w:val="0"/>
        <w:rPr>
          <w:b/>
          <w:sz w:val="28"/>
          <w:szCs w:val="24"/>
        </w:rPr>
      </w:pPr>
    </w:p>
    <w:p w:rsidR="00BA7D34" w:rsidRDefault="00BA7D34" w:rsidP="00A5460A">
      <w:pPr>
        <w:autoSpaceDE w:val="0"/>
        <w:autoSpaceDN w:val="0"/>
        <w:adjustRightInd w:val="0"/>
        <w:outlineLvl w:val="0"/>
        <w:rPr>
          <w:rFonts w:asciiTheme="minorEastAsia" w:eastAsiaTheme="minorEastAsia" w:hAnsiTheme="minorEastAsia" w:cs="宋体"/>
          <w:b/>
          <w:color w:val="000000"/>
          <w:kern w:val="0"/>
          <w:sz w:val="36"/>
          <w:szCs w:val="36"/>
        </w:rPr>
      </w:pPr>
      <w:bookmarkStart w:id="6" w:name="_Toc404069636"/>
    </w:p>
    <w:p w:rsidR="00B3592F" w:rsidRDefault="00A0542A" w:rsidP="007F2AB9">
      <w:pPr>
        <w:autoSpaceDE w:val="0"/>
        <w:autoSpaceDN w:val="0"/>
        <w:adjustRightInd w:val="0"/>
        <w:jc w:val="center"/>
        <w:outlineLvl w:val="0"/>
        <w:rPr>
          <w:rFonts w:asciiTheme="minorEastAsia" w:eastAsiaTheme="minorEastAsia" w:hAnsiTheme="minorEastAsia" w:cs="宋体"/>
          <w:b/>
          <w:color w:val="000000"/>
          <w:kern w:val="0"/>
          <w:sz w:val="36"/>
          <w:szCs w:val="36"/>
        </w:rPr>
      </w:pPr>
      <w:r>
        <w:rPr>
          <w:rFonts w:asciiTheme="minorEastAsia" w:eastAsiaTheme="minorEastAsia" w:hAnsiTheme="minorEastAsia" w:cs="宋体" w:hint="eastAsia"/>
          <w:b/>
          <w:color w:val="000000"/>
          <w:kern w:val="0"/>
          <w:sz w:val="36"/>
          <w:szCs w:val="36"/>
        </w:rPr>
        <w:t>白银</w:t>
      </w:r>
      <w:r w:rsidR="007F2AB9" w:rsidRPr="007F2AB9">
        <w:rPr>
          <w:rFonts w:asciiTheme="minorEastAsia" w:eastAsiaTheme="minorEastAsia" w:hAnsiTheme="minorEastAsia" w:cs="宋体" w:hint="eastAsia"/>
          <w:b/>
          <w:color w:val="000000"/>
          <w:kern w:val="0"/>
          <w:sz w:val="36"/>
          <w:szCs w:val="36"/>
        </w:rPr>
        <w:t>供应链</w:t>
      </w:r>
      <w:r w:rsidR="00B3592F" w:rsidRPr="007F2AB9">
        <w:rPr>
          <w:rFonts w:asciiTheme="minorEastAsia" w:eastAsiaTheme="minorEastAsia" w:hAnsiTheme="minorEastAsia" w:cs="宋体" w:hint="eastAsia"/>
          <w:b/>
          <w:color w:val="000000"/>
          <w:kern w:val="0"/>
          <w:sz w:val="36"/>
          <w:szCs w:val="36"/>
        </w:rPr>
        <w:t>交易监控</w:t>
      </w:r>
      <w:bookmarkEnd w:id="6"/>
    </w:p>
    <w:p w:rsidR="007F2AB9" w:rsidRPr="007F2AB9" w:rsidRDefault="007F2AB9" w:rsidP="007F2AB9">
      <w:pPr>
        <w:autoSpaceDE w:val="0"/>
        <w:autoSpaceDN w:val="0"/>
        <w:adjustRightInd w:val="0"/>
        <w:jc w:val="center"/>
        <w:outlineLvl w:val="0"/>
        <w:rPr>
          <w:rFonts w:asciiTheme="minorEastAsia" w:eastAsiaTheme="minorEastAsia" w:hAnsiTheme="minorEastAsia" w:cs="宋体"/>
          <w:b/>
          <w:color w:val="000000"/>
          <w:kern w:val="0"/>
          <w:sz w:val="36"/>
          <w:szCs w:val="36"/>
        </w:rPr>
      </w:pPr>
    </w:p>
    <w:p w:rsidR="00B3592F" w:rsidRDefault="00703CA8" w:rsidP="00E94891">
      <w:pPr>
        <w:pStyle w:val="Default"/>
        <w:ind w:firstLineChars="200" w:firstLine="560"/>
        <w:jc w:val="both"/>
        <w:rPr>
          <w:rFonts w:ascii="Calibri" w:cs="Times New Roman"/>
          <w:color w:val="auto"/>
          <w:kern w:val="2"/>
          <w:sz w:val="28"/>
        </w:rPr>
      </w:pPr>
      <w:r>
        <w:rPr>
          <w:rFonts w:ascii="Calibri" w:cs="Times New Roman" w:hint="eastAsia"/>
          <w:color w:val="auto"/>
          <w:kern w:val="2"/>
          <w:sz w:val="28"/>
        </w:rPr>
        <w:t>公司将</w:t>
      </w:r>
      <w:r w:rsidR="00B3592F">
        <w:rPr>
          <w:rFonts w:ascii="Calibri" w:cs="Times New Roman" w:hint="eastAsia"/>
          <w:color w:val="auto"/>
          <w:kern w:val="2"/>
          <w:sz w:val="28"/>
        </w:rPr>
        <w:t>对交易关联的过程贯穿始终的审查和监管，来确保交易</w:t>
      </w:r>
      <w:r>
        <w:rPr>
          <w:rFonts w:ascii="Calibri" w:cs="Times New Roman" w:hint="eastAsia"/>
          <w:color w:val="auto"/>
          <w:kern w:val="2"/>
          <w:sz w:val="28"/>
        </w:rPr>
        <w:t>时对供应链的了解和风险预测一致。对交易的监管</w:t>
      </w:r>
      <w:r w:rsidR="00B3592F">
        <w:rPr>
          <w:rFonts w:ascii="Calibri" w:cs="Times New Roman" w:hint="eastAsia"/>
          <w:color w:val="auto"/>
          <w:kern w:val="2"/>
          <w:sz w:val="28"/>
        </w:rPr>
        <w:t>运用基于风险的方法来开展。</w:t>
      </w:r>
    </w:p>
    <w:p w:rsidR="00B3592F" w:rsidRDefault="00703CA8" w:rsidP="00B3592F">
      <w:pPr>
        <w:pStyle w:val="Default"/>
        <w:ind w:firstLine="420"/>
        <w:jc w:val="both"/>
        <w:rPr>
          <w:rFonts w:ascii="Calibri" w:cs="Times New Roman"/>
          <w:color w:val="auto"/>
          <w:kern w:val="2"/>
          <w:sz w:val="28"/>
        </w:rPr>
      </w:pPr>
      <w:r>
        <w:rPr>
          <w:rFonts w:ascii="Calibri" w:cs="Times New Roman" w:hint="eastAsia"/>
          <w:color w:val="auto"/>
          <w:kern w:val="2"/>
          <w:sz w:val="28"/>
        </w:rPr>
        <w:t>因此，公司</w:t>
      </w:r>
      <w:r w:rsidR="00461463">
        <w:rPr>
          <w:rFonts w:ascii="Calibri" w:cs="Times New Roman" w:hint="eastAsia"/>
          <w:color w:val="auto"/>
          <w:kern w:val="2"/>
          <w:sz w:val="28"/>
        </w:rPr>
        <w:t>对每一批收到的白银</w:t>
      </w:r>
      <w:r w:rsidR="00B3592F">
        <w:rPr>
          <w:rFonts w:ascii="Calibri" w:cs="Times New Roman" w:hint="eastAsia"/>
          <w:color w:val="auto"/>
          <w:kern w:val="2"/>
          <w:sz w:val="28"/>
        </w:rPr>
        <w:t>获取并记录以下信息：</w:t>
      </w:r>
    </w:p>
    <w:p w:rsidR="00B3592F" w:rsidRDefault="00703CA8" w:rsidP="00703CA8">
      <w:pPr>
        <w:pStyle w:val="Default"/>
        <w:jc w:val="both"/>
        <w:rPr>
          <w:rFonts w:ascii="Calibri" w:cs="Times New Roman"/>
          <w:color w:val="auto"/>
          <w:kern w:val="2"/>
          <w:sz w:val="28"/>
        </w:rPr>
      </w:pPr>
      <w:r>
        <w:rPr>
          <w:rFonts w:ascii="Calibri" w:cs="Times New Roman" w:hint="eastAsia"/>
          <w:color w:val="auto"/>
          <w:kern w:val="2"/>
          <w:sz w:val="28"/>
        </w:rPr>
        <w:t>一、</w:t>
      </w:r>
      <w:r w:rsidR="00461463">
        <w:rPr>
          <w:rFonts w:ascii="Calibri" w:cs="Times New Roman" w:hint="eastAsia"/>
          <w:color w:val="auto"/>
          <w:kern w:val="2"/>
          <w:sz w:val="28"/>
        </w:rPr>
        <w:t>原生银</w:t>
      </w:r>
    </w:p>
    <w:p w:rsidR="00B3592F" w:rsidRDefault="00B3592F" w:rsidP="00703CA8">
      <w:pPr>
        <w:pStyle w:val="Default"/>
        <w:jc w:val="both"/>
        <w:rPr>
          <w:rFonts w:ascii="Calibri" w:cs="Times New Roman"/>
          <w:color w:val="auto"/>
          <w:kern w:val="2"/>
          <w:sz w:val="28"/>
        </w:rPr>
      </w:pPr>
      <w:r>
        <w:rPr>
          <w:rFonts w:ascii="Calibri" w:cs="Times New Roman"/>
          <w:color w:val="auto"/>
          <w:kern w:val="2"/>
          <w:sz w:val="28"/>
        </w:rPr>
        <w:t>1</w:t>
      </w:r>
      <w:r>
        <w:rPr>
          <w:rFonts w:ascii="Calibri" w:cs="Times New Roman" w:hint="eastAsia"/>
          <w:color w:val="auto"/>
          <w:kern w:val="2"/>
          <w:sz w:val="28"/>
        </w:rPr>
        <w:t>、预估的重量和化验结果（来自供应方）</w:t>
      </w:r>
      <w:r w:rsidR="00E94891">
        <w:rPr>
          <w:rFonts w:ascii="Calibri" w:cs="Times New Roman" w:hint="eastAsia"/>
          <w:color w:val="auto"/>
          <w:kern w:val="2"/>
          <w:sz w:val="28"/>
        </w:rPr>
        <w:t>。</w:t>
      </w:r>
    </w:p>
    <w:p w:rsidR="00B3592F" w:rsidRDefault="00B3592F" w:rsidP="00703CA8">
      <w:pPr>
        <w:pStyle w:val="Default"/>
        <w:jc w:val="both"/>
        <w:rPr>
          <w:rFonts w:ascii="Calibri" w:cs="Times New Roman"/>
          <w:color w:val="auto"/>
          <w:kern w:val="2"/>
          <w:sz w:val="28"/>
        </w:rPr>
      </w:pPr>
      <w:r>
        <w:rPr>
          <w:rFonts w:ascii="Calibri" w:cs="Times New Roman"/>
          <w:color w:val="auto"/>
          <w:kern w:val="2"/>
          <w:sz w:val="28"/>
        </w:rPr>
        <w:t>2</w:t>
      </w:r>
      <w:r>
        <w:rPr>
          <w:rFonts w:ascii="Calibri" w:cs="Times New Roman" w:hint="eastAsia"/>
          <w:color w:val="auto"/>
          <w:kern w:val="2"/>
          <w:sz w:val="28"/>
        </w:rPr>
        <w:t>、航运</w:t>
      </w:r>
      <w:r>
        <w:rPr>
          <w:rFonts w:ascii="Calibri" w:cs="Times New Roman"/>
          <w:color w:val="auto"/>
          <w:kern w:val="2"/>
          <w:sz w:val="28"/>
        </w:rPr>
        <w:t>/</w:t>
      </w:r>
      <w:r>
        <w:rPr>
          <w:rFonts w:ascii="Calibri" w:cs="Times New Roman" w:hint="eastAsia"/>
          <w:color w:val="auto"/>
          <w:kern w:val="2"/>
          <w:sz w:val="28"/>
        </w:rPr>
        <w:t>货运单据（运货</w:t>
      </w:r>
      <w:r>
        <w:rPr>
          <w:rFonts w:ascii="Calibri" w:cs="Times New Roman"/>
          <w:color w:val="auto"/>
          <w:kern w:val="2"/>
          <w:sz w:val="28"/>
        </w:rPr>
        <w:t>/</w:t>
      </w:r>
      <w:r>
        <w:rPr>
          <w:rFonts w:ascii="Calibri" w:cs="Times New Roman" w:hint="eastAsia"/>
          <w:color w:val="auto"/>
          <w:kern w:val="2"/>
          <w:sz w:val="28"/>
        </w:rPr>
        <w:t>空运单、形式发票）</w:t>
      </w:r>
      <w:r w:rsidR="00E94891">
        <w:rPr>
          <w:rFonts w:ascii="Calibri" w:cs="Times New Roman" w:hint="eastAsia"/>
          <w:color w:val="auto"/>
          <w:kern w:val="2"/>
          <w:sz w:val="28"/>
        </w:rPr>
        <w:t>。</w:t>
      </w:r>
    </w:p>
    <w:p w:rsidR="00B3592F" w:rsidRDefault="00B3592F" w:rsidP="00703CA8">
      <w:pPr>
        <w:pStyle w:val="Default"/>
        <w:jc w:val="both"/>
        <w:rPr>
          <w:rFonts w:ascii="Calibri" w:cs="Times New Roman"/>
          <w:color w:val="auto"/>
          <w:kern w:val="2"/>
          <w:sz w:val="28"/>
        </w:rPr>
      </w:pPr>
      <w:r>
        <w:rPr>
          <w:rFonts w:ascii="Calibri" w:cs="Times New Roman"/>
          <w:color w:val="auto"/>
          <w:kern w:val="2"/>
          <w:sz w:val="28"/>
        </w:rPr>
        <w:t>3</w:t>
      </w:r>
      <w:r>
        <w:rPr>
          <w:rFonts w:ascii="Calibri" w:cs="Times New Roman" w:hint="eastAsia"/>
          <w:color w:val="auto"/>
          <w:kern w:val="2"/>
          <w:sz w:val="28"/>
        </w:rPr>
        <w:t>、高风险交易的进出口表格</w:t>
      </w:r>
      <w:r w:rsidR="00E94891">
        <w:rPr>
          <w:rFonts w:ascii="Calibri" w:cs="Times New Roman" w:hint="eastAsia"/>
          <w:color w:val="auto"/>
          <w:kern w:val="2"/>
          <w:sz w:val="28"/>
        </w:rPr>
        <w:t>。</w:t>
      </w:r>
    </w:p>
    <w:p w:rsidR="00B3592F" w:rsidRDefault="00703CA8" w:rsidP="00703CA8">
      <w:pPr>
        <w:pStyle w:val="Default"/>
        <w:jc w:val="both"/>
        <w:rPr>
          <w:rFonts w:ascii="Calibri" w:cs="Times New Roman"/>
          <w:color w:val="auto"/>
          <w:kern w:val="2"/>
          <w:sz w:val="28"/>
        </w:rPr>
      </w:pPr>
      <w:r>
        <w:rPr>
          <w:rFonts w:ascii="Calibri" w:cs="Times New Roman" w:hint="eastAsia"/>
          <w:color w:val="auto"/>
          <w:kern w:val="2"/>
          <w:sz w:val="28"/>
        </w:rPr>
        <w:t>二、</w:t>
      </w:r>
      <w:r w:rsidR="00461463">
        <w:rPr>
          <w:rFonts w:ascii="Calibri" w:cs="Times New Roman" w:hint="eastAsia"/>
          <w:color w:val="auto"/>
          <w:kern w:val="2"/>
          <w:sz w:val="28"/>
        </w:rPr>
        <w:t>回收银</w:t>
      </w:r>
    </w:p>
    <w:p w:rsidR="00B3592F" w:rsidRDefault="00B3592F" w:rsidP="00703CA8">
      <w:pPr>
        <w:pStyle w:val="Default"/>
        <w:jc w:val="both"/>
        <w:rPr>
          <w:rFonts w:ascii="Calibri" w:cs="Times New Roman"/>
          <w:color w:val="auto"/>
          <w:kern w:val="2"/>
          <w:sz w:val="28"/>
        </w:rPr>
      </w:pPr>
      <w:r>
        <w:rPr>
          <w:rFonts w:ascii="Calibri" w:cs="Times New Roman"/>
          <w:color w:val="auto"/>
          <w:kern w:val="2"/>
          <w:sz w:val="28"/>
        </w:rPr>
        <w:t>1</w:t>
      </w:r>
      <w:r>
        <w:rPr>
          <w:rFonts w:ascii="Calibri" w:cs="Times New Roman" w:hint="eastAsia"/>
          <w:color w:val="auto"/>
          <w:kern w:val="2"/>
          <w:sz w:val="28"/>
        </w:rPr>
        <w:t>、预估重量（来自供应方）</w:t>
      </w:r>
      <w:r w:rsidR="00E94891">
        <w:rPr>
          <w:rFonts w:ascii="Calibri" w:cs="Times New Roman" w:hint="eastAsia"/>
          <w:color w:val="auto"/>
          <w:kern w:val="2"/>
          <w:sz w:val="28"/>
        </w:rPr>
        <w:t>。</w:t>
      </w:r>
    </w:p>
    <w:p w:rsidR="00B3592F" w:rsidRDefault="00B3592F" w:rsidP="00703CA8">
      <w:pPr>
        <w:pStyle w:val="Default"/>
        <w:jc w:val="both"/>
        <w:rPr>
          <w:rFonts w:ascii="Calibri" w:cs="Times New Roman"/>
          <w:color w:val="auto"/>
          <w:kern w:val="2"/>
          <w:sz w:val="28"/>
        </w:rPr>
      </w:pPr>
      <w:r>
        <w:rPr>
          <w:rFonts w:ascii="Calibri" w:cs="Times New Roman"/>
          <w:color w:val="auto"/>
          <w:kern w:val="2"/>
          <w:sz w:val="28"/>
        </w:rPr>
        <w:t>2</w:t>
      </w:r>
      <w:r>
        <w:rPr>
          <w:rFonts w:ascii="Calibri" w:cs="Times New Roman" w:hint="eastAsia"/>
          <w:color w:val="auto"/>
          <w:kern w:val="2"/>
          <w:sz w:val="28"/>
        </w:rPr>
        <w:t>、航运</w:t>
      </w:r>
      <w:r>
        <w:rPr>
          <w:rFonts w:ascii="Calibri" w:cs="Times New Roman"/>
          <w:color w:val="auto"/>
          <w:kern w:val="2"/>
          <w:sz w:val="28"/>
        </w:rPr>
        <w:t>/</w:t>
      </w:r>
      <w:r>
        <w:rPr>
          <w:rFonts w:ascii="Calibri" w:cs="Times New Roman" w:hint="eastAsia"/>
          <w:color w:val="auto"/>
          <w:kern w:val="2"/>
          <w:sz w:val="28"/>
        </w:rPr>
        <w:t>货运单据（运货</w:t>
      </w:r>
      <w:r>
        <w:rPr>
          <w:rFonts w:ascii="Calibri" w:cs="Times New Roman"/>
          <w:color w:val="auto"/>
          <w:kern w:val="2"/>
          <w:sz w:val="28"/>
        </w:rPr>
        <w:t>/</w:t>
      </w:r>
      <w:r>
        <w:rPr>
          <w:rFonts w:ascii="Calibri" w:cs="Times New Roman" w:hint="eastAsia"/>
          <w:color w:val="auto"/>
          <w:kern w:val="2"/>
          <w:sz w:val="28"/>
        </w:rPr>
        <w:t>空运单、形式发票）</w:t>
      </w:r>
      <w:r w:rsidR="00E94891">
        <w:rPr>
          <w:rFonts w:ascii="Calibri" w:cs="Times New Roman" w:hint="eastAsia"/>
          <w:color w:val="auto"/>
          <w:kern w:val="2"/>
          <w:sz w:val="28"/>
        </w:rPr>
        <w:t>。</w:t>
      </w:r>
    </w:p>
    <w:p w:rsidR="00B3592F" w:rsidRDefault="00B3592F" w:rsidP="00703CA8">
      <w:pPr>
        <w:pStyle w:val="Default"/>
        <w:jc w:val="both"/>
        <w:rPr>
          <w:rFonts w:ascii="Calibri" w:cs="Times New Roman"/>
          <w:color w:val="auto"/>
          <w:kern w:val="2"/>
          <w:sz w:val="28"/>
        </w:rPr>
      </w:pPr>
      <w:r>
        <w:rPr>
          <w:rFonts w:ascii="Calibri" w:cs="Times New Roman"/>
          <w:color w:val="auto"/>
          <w:kern w:val="2"/>
          <w:sz w:val="28"/>
        </w:rPr>
        <w:t>3</w:t>
      </w:r>
      <w:r>
        <w:rPr>
          <w:rFonts w:ascii="Calibri" w:cs="Times New Roman" w:hint="eastAsia"/>
          <w:color w:val="auto"/>
          <w:kern w:val="2"/>
          <w:sz w:val="28"/>
        </w:rPr>
        <w:t>、</w:t>
      </w:r>
      <w:r w:rsidR="00E20E3E">
        <w:rPr>
          <w:rFonts w:ascii="Calibri" w:cs="Times New Roman" w:hint="eastAsia"/>
          <w:color w:val="auto"/>
          <w:kern w:val="2"/>
          <w:sz w:val="28"/>
        </w:rPr>
        <w:t>回收银</w:t>
      </w:r>
      <w:r w:rsidR="00703CA8">
        <w:rPr>
          <w:rFonts w:ascii="Calibri" w:cs="Times New Roman" w:hint="eastAsia"/>
          <w:color w:val="auto"/>
          <w:kern w:val="2"/>
          <w:sz w:val="28"/>
        </w:rPr>
        <w:t>出现</w:t>
      </w:r>
      <w:r>
        <w:rPr>
          <w:rFonts w:ascii="Calibri" w:cs="Times New Roman" w:hint="eastAsia"/>
          <w:color w:val="auto"/>
          <w:kern w:val="2"/>
          <w:sz w:val="28"/>
        </w:rPr>
        <w:t>高风险交易</w:t>
      </w:r>
      <w:r w:rsidR="00703CA8">
        <w:rPr>
          <w:rFonts w:ascii="Calibri" w:cs="Times New Roman" w:hint="eastAsia"/>
          <w:color w:val="auto"/>
          <w:kern w:val="2"/>
          <w:sz w:val="28"/>
        </w:rPr>
        <w:t>情况，公司必须</w:t>
      </w:r>
      <w:r>
        <w:rPr>
          <w:rFonts w:ascii="Calibri" w:cs="Times New Roman" w:hint="eastAsia"/>
          <w:color w:val="auto"/>
          <w:kern w:val="2"/>
          <w:sz w:val="28"/>
        </w:rPr>
        <w:t>要</w:t>
      </w:r>
      <w:r w:rsidR="00703CA8">
        <w:rPr>
          <w:rFonts w:ascii="Calibri" w:cs="Times New Roman" w:hint="eastAsia"/>
          <w:color w:val="auto"/>
          <w:kern w:val="2"/>
          <w:sz w:val="28"/>
        </w:rPr>
        <w:t>求客户提供相应文件进行</w:t>
      </w:r>
      <w:r>
        <w:rPr>
          <w:rFonts w:ascii="Calibri" w:cs="Times New Roman" w:hint="eastAsia"/>
          <w:color w:val="auto"/>
          <w:kern w:val="2"/>
          <w:sz w:val="28"/>
        </w:rPr>
        <w:t>相互印证，</w:t>
      </w:r>
      <w:r w:rsidR="00703CA8">
        <w:rPr>
          <w:rFonts w:ascii="Calibri" w:cs="Times New Roman" w:hint="eastAsia"/>
          <w:color w:val="auto"/>
          <w:kern w:val="2"/>
          <w:sz w:val="28"/>
        </w:rPr>
        <w:t>核实文件是否真实相符，同时进行</w:t>
      </w:r>
      <w:r>
        <w:rPr>
          <w:rFonts w:ascii="Calibri" w:cs="Times New Roman" w:hint="eastAsia"/>
          <w:color w:val="auto"/>
          <w:kern w:val="2"/>
          <w:sz w:val="28"/>
        </w:rPr>
        <w:t>交易背景</w:t>
      </w:r>
      <w:r w:rsidR="00703CA8">
        <w:rPr>
          <w:rFonts w:ascii="Calibri" w:cs="Times New Roman" w:hint="eastAsia"/>
          <w:color w:val="auto"/>
          <w:kern w:val="2"/>
          <w:sz w:val="28"/>
        </w:rPr>
        <w:t>调查，情况不一致</w:t>
      </w:r>
      <w:r>
        <w:rPr>
          <w:rFonts w:ascii="Calibri" w:cs="Times New Roman" w:hint="eastAsia"/>
          <w:color w:val="auto"/>
          <w:kern w:val="2"/>
          <w:sz w:val="28"/>
        </w:rPr>
        <w:t>的需要</w:t>
      </w:r>
      <w:r w:rsidR="00703CA8">
        <w:rPr>
          <w:rFonts w:ascii="Calibri" w:cs="Times New Roman" w:hint="eastAsia"/>
          <w:color w:val="auto"/>
          <w:kern w:val="2"/>
          <w:sz w:val="28"/>
        </w:rPr>
        <w:t>通过</w:t>
      </w:r>
      <w:r>
        <w:rPr>
          <w:rFonts w:ascii="Calibri" w:cs="Times New Roman" w:hint="eastAsia"/>
          <w:color w:val="auto"/>
          <w:kern w:val="2"/>
          <w:sz w:val="28"/>
        </w:rPr>
        <w:t>调查并得出书面调查结果。</w:t>
      </w:r>
    </w:p>
    <w:p w:rsidR="00B3592F" w:rsidRDefault="00B3592F" w:rsidP="00E94891">
      <w:pPr>
        <w:pStyle w:val="Default"/>
        <w:ind w:firstLineChars="200" w:firstLine="560"/>
        <w:jc w:val="both"/>
        <w:rPr>
          <w:rFonts w:ascii="Calibri" w:cs="Times New Roman"/>
          <w:color w:val="auto"/>
          <w:kern w:val="2"/>
          <w:sz w:val="28"/>
        </w:rPr>
      </w:pPr>
      <w:r>
        <w:rPr>
          <w:rFonts w:ascii="Calibri" w:cs="Times New Roman" w:hint="eastAsia"/>
          <w:color w:val="auto"/>
          <w:kern w:val="2"/>
          <w:sz w:val="28"/>
        </w:rPr>
        <w:t>每年</w:t>
      </w:r>
      <w:r w:rsidR="00B160A0">
        <w:rPr>
          <w:rFonts w:ascii="Calibri" w:cs="Times New Roman" w:hint="eastAsia"/>
          <w:color w:val="auto"/>
          <w:kern w:val="2"/>
          <w:sz w:val="28"/>
        </w:rPr>
        <w:t>各部门合规专员需</w:t>
      </w:r>
      <w:r>
        <w:rPr>
          <w:rFonts w:ascii="Calibri" w:cs="Times New Roman" w:hint="eastAsia"/>
          <w:color w:val="auto"/>
          <w:kern w:val="2"/>
          <w:sz w:val="28"/>
        </w:rPr>
        <w:t>向</w:t>
      </w:r>
      <w:r w:rsidR="00B160A0">
        <w:rPr>
          <w:rFonts w:ascii="Calibri" w:cs="Times New Roman" w:hint="eastAsia"/>
          <w:color w:val="auto"/>
          <w:kern w:val="2"/>
          <w:sz w:val="28"/>
        </w:rPr>
        <w:t>风控合规专员提交风险评估报告，由风控合规专员向高级管理层提交汇总后的风险评估报告。</w:t>
      </w:r>
    </w:p>
    <w:p w:rsidR="00B3592F" w:rsidRDefault="00B160A0" w:rsidP="00E94891">
      <w:pPr>
        <w:autoSpaceDE w:val="0"/>
        <w:autoSpaceDN w:val="0"/>
        <w:adjustRightInd w:val="0"/>
        <w:ind w:firstLineChars="200" w:firstLine="560"/>
        <w:rPr>
          <w:sz w:val="28"/>
          <w:szCs w:val="24"/>
        </w:rPr>
      </w:pPr>
      <w:r>
        <w:rPr>
          <w:rFonts w:hint="eastAsia"/>
          <w:sz w:val="28"/>
          <w:szCs w:val="24"/>
        </w:rPr>
        <w:t>公司高级管理层通过风险评估包括审批每一个评估为高风险的</w:t>
      </w:r>
      <w:r w:rsidR="00B3592F">
        <w:rPr>
          <w:rFonts w:hint="eastAsia"/>
          <w:sz w:val="28"/>
          <w:szCs w:val="24"/>
        </w:rPr>
        <w:t>供应链，并每年重新决定是否继续与之保持商业关系。</w:t>
      </w:r>
    </w:p>
    <w:p w:rsidR="00A72B0A" w:rsidRDefault="00A72B0A" w:rsidP="00E94891">
      <w:pPr>
        <w:autoSpaceDE w:val="0"/>
        <w:autoSpaceDN w:val="0"/>
        <w:adjustRightInd w:val="0"/>
        <w:ind w:firstLineChars="200" w:firstLine="560"/>
        <w:rPr>
          <w:sz w:val="28"/>
          <w:szCs w:val="24"/>
        </w:rPr>
      </w:pPr>
    </w:p>
    <w:p w:rsidR="00A72B0A" w:rsidRDefault="00A72B0A" w:rsidP="00E94891">
      <w:pPr>
        <w:autoSpaceDE w:val="0"/>
        <w:autoSpaceDN w:val="0"/>
        <w:adjustRightInd w:val="0"/>
        <w:ind w:firstLineChars="200" w:firstLine="560"/>
        <w:rPr>
          <w:sz w:val="28"/>
          <w:szCs w:val="24"/>
        </w:rPr>
      </w:pPr>
    </w:p>
    <w:p w:rsidR="00B3592F" w:rsidRDefault="00461463" w:rsidP="00CF2C53">
      <w:pPr>
        <w:autoSpaceDE w:val="0"/>
        <w:autoSpaceDN w:val="0"/>
        <w:adjustRightInd w:val="0"/>
        <w:ind w:firstLineChars="196" w:firstLine="708"/>
        <w:jc w:val="center"/>
        <w:outlineLvl w:val="0"/>
        <w:rPr>
          <w:rFonts w:asciiTheme="minorEastAsia" w:eastAsiaTheme="minorEastAsia" w:hAnsiTheme="minorEastAsia" w:cs="宋体"/>
          <w:b/>
          <w:color w:val="000000"/>
          <w:kern w:val="0"/>
          <w:sz w:val="36"/>
          <w:szCs w:val="36"/>
        </w:rPr>
      </w:pPr>
      <w:bookmarkStart w:id="7" w:name="_Toc404069637"/>
      <w:r>
        <w:rPr>
          <w:rFonts w:asciiTheme="minorEastAsia" w:eastAsiaTheme="minorEastAsia" w:hAnsiTheme="minorEastAsia" w:cs="宋体" w:hint="eastAsia"/>
          <w:b/>
          <w:color w:val="000000"/>
          <w:kern w:val="0"/>
          <w:sz w:val="36"/>
          <w:szCs w:val="36"/>
        </w:rPr>
        <w:t>白银</w:t>
      </w:r>
      <w:r w:rsidR="00CF2C53" w:rsidRPr="00CF2C53">
        <w:rPr>
          <w:rFonts w:asciiTheme="minorEastAsia" w:eastAsiaTheme="minorEastAsia" w:hAnsiTheme="minorEastAsia" w:cs="宋体" w:hint="eastAsia"/>
          <w:b/>
          <w:color w:val="000000"/>
          <w:kern w:val="0"/>
          <w:sz w:val="36"/>
          <w:szCs w:val="36"/>
        </w:rPr>
        <w:t>供应链尽职调查文件</w:t>
      </w:r>
      <w:r w:rsidR="00B3592F" w:rsidRPr="00CF2C53">
        <w:rPr>
          <w:rFonts w:asciiTheme="minorEastAsia" w:eastAsiaTheme="minorEastAsia" w:hAnsiTheme="minorEastAsia" w:cs="宋体" w:hint="eastAsia"/>
          <w:b/>
          <w:color w:val="000000"/>
          <w:kern w:val="0"/>
          <w:sz w:val="36"/>
          <w:szCs w:val="36"/>
        </w:rPr>
        <w:t>记录保存</w:t>
      </w:r>
      <w:bookmarkEnd w:id="7"/>
    </w:p>
    <w:p w:rsidR="00CF2C53" w:rsidRPr="00CF2C53" w:rsidRDefault="00CF2C53" w:rsidP="00CF2C53">
      <w:pPr>
        <w:autoSpaceDE w:val="0"/>
        <w:autoSpaceDN w:val="0"/>
        <w:adjustRightInd w:val="0"/>
        <w:ind w:firstLineChars="196" w:firstLine="708"/>
        <w:jc w:val="center"/>
        <w:outlineLvl w:val="0"/>
        <w:rPr>
          <w:rFonts w:asciiTheme="minorEastAsia" w:eastAsiaTheme="minorEastAsia" w:hAnsiTheme="minorEastAsia" w:cs="宋体"/>
          <w:b/>
          <w:color w:val="000000"/>
          <w:kern w:val="0"/>
          <w:sz w:val="36"/>
          <w:szCs w:val="36"/>
        </w:rPr>
      </w:pPr>
    </w:p>
    <w:p w:rsidR="00B3592F" w:rsidRDefault="00B3592F" w:rsidP="00B3592F">
      <w:pPr>
        <w:autoSpaceDE w:val="0"/>
        <w:autoSpaceDN w:val="0"/>
        <w:adjustRightInd w:val="0"/>
        <w:ind w:firstLineChars="177" w:firstLine="496"/>
        <w:rPr>
          <w:sz w:val="28"/>
          <w:szCs w:val="24"/>
        </w:rPr>
      </w:pPr>
      <w:r>
        <w:rPr>
          <w:rFonts w:hint="eastAsia"/>
          <w:sz w:val="28"/>
          <w:szCs w:val="24"/>
        </w:rPr>
        <w:t>公司要保存足够的供应链的证明文件记录，按照供应链尽职调查系统的标准来评判风险的要求，来证明充分且持续的完成了尽职调查。记录保存至少</w:t>
      </w:r>
      <w:r>
        <w:rPr>
          <w:sz w:val="28"/>
          <w:szCs w:val="24"/>
        </w:rPr>
        <w:t>5</w:t>
      </w:r>
      <w:r>
        <w:rPr>
          <w:rFonts w:hint="eastAsia"/>
          <w:sz w:val="28"/>
          <w:szCs w:val="24"/>
        </w:rPr>
        <w:t>个会计年度。</w:t>
      </w:r>
    </w:p>
    <w:p w:rsidR="00304CD1" w:rsidRDefault="00304CD1" w:rsidP="00B3592F">
      <w:pPr>
        <w:autoSpaceDE w:val="0"/>
        <w:autoSpaceDN w:val="0"/>
        <w:adjustRightInd w:val="0"/>
        <w:ind w:firstLineChars="177" w:firstLine="496"/>
        <w:rPr>
          <w:sz w:val="28"/>
          <w:szCs w:val="24"/>
        </w:rPr>
      </w:pPr>
    </w:p>
    <w:p w:rsidR="00B3592F" w:rsidRPr="00EF684E" w:rsidRDefault="00461463" w:rsidP="00EF684E">
      <w:pPr>
        <w:autoSpaceDE w:val="0"/>
        <w:autoSpaceDN w:val="0"/>
        <w:adjustRightInd w:val="0"/>
        <w:ind w:firstLineChars="196" w:firstLine="708"/>
        <w:jc w:val="center"/>
        <w:outlineLvl w:val="0"/>
        <w:rPr>
          <w:rFonts w:asciiTheme="minorEastAsia" w:eastAsiaTheme="minorEastAsia" w:hAnsiTheme="minorEastAsia" w:cs="宋体"/>
          <w:b/>
          <w:color w:val="000000"/>
          <w:kern w:val="0"/>
          <w:sz w:val="36"/>
          <w:szCs w:val="36"/>
        </w:rPr>
      </w:pPr>
      <w:bookmarkStart w:id="8" w:name="_Toc404069638"/>
      <w:r>
        <w:rPr>
          <w:rFonts w:asciiTheme="minorEastAsia" w:eastAsiaTheme="minorEastAsia" w:hAnsiTheme="minorEastAsia" w:cs="宋体" w:hint="eastAsia"/>
          <w:b/>
          <w:color w:val="000000"/>
          <w:kern w:val="0"/>
          <w:sz w:val="36"/>
          <w:szCs w:val="36"/>
        </w:rPr>
        <w:t>白银</w:t>
      </w:r>
      <w:r w:rsidR="00EF684E" w:rsidRPr="00EF684E">
        <w:rPr>
          <w:rFonts w:asciiTheme="minorEastAsia" w:eastAsiaTheme="minorEastAsia" w:hAnsiTheme="minorEastAsia" w:cs="宋体" w:hint="eastAsia"/>
          <w:b/>
          <w:color w:val="000000"/>
          <w:kern w:val="0"/>
          <w:sz w:val="36"/>
          <w:szCs w:val="36"/>
        </w:rPr>
        <w:t>供应链尽职</w:t>
      </w:r>
      <w:r w:rsidR="00B3592F" w:rsidRPr="00EF684E">
        <w:rPr>
          <w:rFonts w:asciiTheme="minorEastAsia" w:eastAsiaTheme="minorEastAsia" w:hAnsiTheme="minorEastAsia" w:cs="宋体" w:hint="eastAsia"/>
          <w:b/>
          <w:color w:val="000000"/>
          <w:kern w:val="0"/>
          <w:sz w:val="36"/>
          <w:szCs w:val="36"/>
        </w:rPr>
        <w:t>培训</w:t>
      </w:r>
      <w:bookmarkEnd w:id="8"/>
    </w:p>
    <w:p w:rsidR="00B3592F" w:rsidRDefault="00B3592F" w:rsidP="00D52F1B">
      <w:pPr>
        <w:autoSpaceDE w:val="0"/>
        <w:autoSpaceDN w:val="0"/>
        <w:adjustRightInd w:val="0"/>
        <w:ind w:firstLineChars="227" w:firstLine="636"/>
        <w:rPr>
          <w:sz w:val="28"/>
          <w:szCs w:val="24"/>
        </w:rPr>
      </w:pPr>
      <w:r>
        <w:rPr>
          <w:rFonts w:hint="eastAsia"/>
          <w:sz w:val="28"/>
          <w:szCs w:val="24"/>
        </w:rPr>
        <w:t>公司</w:t>
      </w:r>
      <w:r w:rsidR="00D52F1B">
        <w:rPr>
          <w:rFonts w:hint="eastAsia"/>
          <w:sz w:val="28"/>
          <w:szCs w:val="24"/>
        </w:rPr>
        <w:t>每年会</w:t>
      </w:r>
      <w:r w:rsidR="00461463">
        <w:rPr>
          <w:rFonts w:hint="eastAsia"/>
          <w:sz w:val="28"/>
          <w:szCs w:val="24"/>
        </w:rPr>
        <w:t>对白银</w:t>
      </w:r>
      <w:r>
        <w:rPr>
          <w:rFonts w:hint="eastAsia"/>
          <w:sz w:val="28"/>
          <w:szCs w:val="24"/>
        </w:rPr>
        <w:t>供应链中的所有员工进行该</w:t>
      </w:r>
      <w:r w:rsidR="00AC3242">
        <w:rPr>
          <w:rFonts w:hint="eastAsia"/>
          <w:sz w:val="28"/>
          <w:szCs w:val="24"/>
        </w:rPr>
        <w:t>规则</w:t>
      </w:r>
      <w:r>
        <w:rPr>
          <w:rFonts w:hint="eastAsia"/>
          <w:sz w:val="28"/>
          <w:szCs w:val="24"/>
        </w:rPr>
        <w:t>的培训。</w:t>
      </w:r>
      <w:r w:rsidR="00D52F1B">
        <w:rPr>
          <w:rFonts w:hint="eastAsia"/>
          <w:sz w:val="28"/>
          <w:szCs w:val="24"/>
        </w:rPr>
        <w:t>并将培训计划纳入公司年度培训计划当中。</w:t>
      </w:r>
    </w:p>
    <w:p w:rsidR="00D52F1B" w:rsidRPr="00CF6CEF" w:rsidRDefault="00D52F1B" w:rsidP="00D52F1B">
      <w:pPr>
        <w:autoSpaceDE w:val="0"/>
        <w:autoSpaceDN w:val="0"/>
        <w:adjustRightInd w:val="0"/>
        <w:rPr>
          <w:b/>
          <w:sz w:val="28"/>
          <w:szCs w:val="24"/>
        </w:rPr>
      </w:pPr>
      <w:r w:rsidRPr="00CF6CEF">
        <w:rPr>
          <w:rFonts w:hint="eastAsia"/>
          <w:b/>
          <w:sz w:val="28"/>
          <w:szCs w:val="24"/>
        </w:rPr>
        <w:t>一、培训要求</w:t>
      </w:r>
    </w:p>
    <w:p w:rsidR="00D52F1B" w:rsidRDefault="00D52F1B" w:rsidP="00D52F1B">
      <w:pPr>
        <w:autoSpaceDE w:val="0"/>
        <w:autoSpaceDN w:val="0"/>
        <w:adjustRightInd w:val="0"/>
        <w:ind w:firstLine="540"/>
        <w:rPr>
          <w:sz w:val="28"/>
          <w:szCs w:val="24"/>
        </w:rPr>
      </w:pPr>
      <w:r>
        <w:rPr>
          <w:rFonts w:hint="eastAsia"/>
          <w:sz w:val="28"/>
          <w:szCs w:val="24"/>
        </w:rPr>
        <w:t>所有员工必须参加，并通过培训签到的形式进行相关培训确认。</w:t>
      </w:r>
    </w:p>
    <w:p w:rsidR="00D52F1B" w:rsidRDefault="00D52F1B" w:rsidP="00D52F1B">
      <w:pPr>
        <w:autoSpaceDE w:val="0"/>
        <w:autoSpaceDN w:val="0"/>
        <w:adjustRightInd w:val="0"/>
        <w:ind w:firstLine="540"/>
        <w:rPr>
          <w:sz w:val="28"/>
          <w:szCs w:val="24"/>
        </w:rPr>
      </w:pPr>
    </w:p>
    <w:p w:rsidR="00D52F1B" w:rsidRPr="00CF6CEF" w:rsidRDefault="00D52F1B" w:rsidP="00D52F1B">
      <w:pPr>
        <w:autoSpaceDE w:val="0"/>
        <w:autoSpaceDN w:val="0"/>
        <w:adjustRightInd w:val="0"/>
        <w:rPr>
          <w:b/>
          <w:sz w:val="28"/>
          <w:szCs w:val="24"/>
        </w:rPr>
      </w:pPr>
      <w:r w:rsidRPr="00CF6CEF">
        <w:rPr>
          <w:rFonts w:hint="eastAsia"/>
          <w:b/>
          <w:sz w:val="28"/>
          <w:szCs w:val="24"/>
        </w:rPr>
        <w:t>二、培训方式</w:t>
      </w:r>
    </w:p>
    <w:p w:rsidR="00D52F1B" w:rsidRDefault="00D52F1B" w:rsidP="00D52F1B">
      <w:pPr>
        <w:autoSpaceDE w:val="0"/>
        <w:autoSpaceDN w:val="0"/>
        <w:adjustRightInd w:val="0"/>
        <w:ind w:firstLine="540"/>
        <w:rPr>
          <w:sz w:val="28"/>
          <w:szCs w:val="24"/>
        </w:rPr>
      </w:pPr>
      <w:r>
        <w:rPr>
          <w:rFonts w:hint="eastAsia"/>
          <w:sz w:val="28"/>
          <w:szCs w:val="24"/>
        </w:rPr>
        <w:t>采用内训讲解授课方式，讲师由合规风控官指定，人力资源部配合安排。</w:t>
      </w:r>
    </w:p>
    <w:p w:rsidR="00D52F1B" w:rsidRDefault="00D52F1B" w:rsidP="00D52F1B">
      <w:pPr>
        <w:autoSpaceDE w:val="0"/>
        <w:autoSpaceDN w:val="0"/>
        <w:adjustRightInd w:val="0"/>
        <w:ind w:firstLine="540"/>
        <w:rPr>
          <w:sz w:val="28"/>
          <w:szCs w:val="24"/>
        </w:rPr>
      </w:pPr>
    </w:p>
    <w:p w:rsidR="00D52F1B" w:rsidRPr="00CF6CEF" w:rsidRDefault="00D52F1B" w:rsidP="00D52F1B">
      <w:pPr>
        <w:autoSpaceDE w:val="0"/>
        <w:autoSpaceDN w:val="0"/>
        <w:adjustRightInd w:val="0"/>
        <w:rPr>
          <w:b/>
          <w:sz w:val="28"/>
          <w:szCs w:val="24"/>
        </w:rPr>
      </w:pPr>
      <w:r w:rsidRPr="00CF6CEF">
        <w:rPr>
          <w:rFonts w:hint="eastAsia"/>
          <w:b/>
          <w:sz w:val="28"/>
          <w:szCs w:val="24"/>
        </w:rPr>
        <w:t>三、</w:t>
      </w:r>
      <w:r w:rsidR="00FE0014" w:rsidRPr="00CF6CEF">
        <w:rPr>
          <w:rFonts w:hint="eastAsia"/>
          <w:b/>
          <w:sz w:val="28"/>
          <w:szCs w:val="24"/>
        </w:rPr>
        <w:t>培训反馈</w:t>
      </w:r>
    </w:p>
    <w:p w:rsidR="00FE0014" w:rsidRDefault="00FE0014" w:rsidP="002F265B">
      <w:pPr>
        <w:autoSpaceDE w:val="0"/>
        <w:autoSpaceDN w:val="0"/>
        <w:adjustRightInd w:val="0"/>
        <w:ind w:firstLine="540"/>
        <w:rPr>
          <w:sz w:val="28"/>
          <w:szCs w:val="24"/>
        </w:rPr>
      </w:pPr>
      <w:r>
        <w:rPr>
          <w:rFonts w:hint="eastAsia"/>
          <w:sz w:val="28"/>
          <w:szCs w:val="24"/>
        </w:rPr>
        <w:t>培训后，由基层管理者进行培训效果检查。检查不合规者，进行再培训。再培训名单由基层管理者提供。</w:t>
      </w:r>
    </w:p>
    <w:p w:rsidR="002F265B" w:rsidRDefault="002F265B" w:rsidP="002F265B">
      <w:pPr>
        <w:autoSpaceDE w:val="0"/>
        <w:autoSpaceDN w:val="0"/>
        <w:adjustRightInd w:val="0"/>
        <w:ind w:firstLine="540"/>
        <w:rPr>
          <w:sz w:val="28"/>
          <w:szCs w:val="24"/>
        </w:rPr>
      </w:pPr>
    </w:p>
    <w:p w:rsidR="002F265B" w:rsidRPr="00CF6CEF" w:rsidRDefault="002F265B" w:rsidP="002F265B">
      <w:pPr>
        <w:autoSpaceDE w:val="0"/>
        <w:autoSpaceDN w:val="0"/>
        <w:adjustRightInd w:val="0"/>
        <w:rPr>
          <w:b/>
          <w:sz w:val="28"/>
          <w:szCs w:val="24"/>
        </w:rPr>
      </w:pPr>
      <w:r w:rsidRPr="00CF6CEF">
        <w:rPr>
          <w:rFonts w:hint="eastAsia"/>
          <w:b/>
          <w:sz w:val="28"/>
          <w:szCs w:val="24"/>
        </w:rPr>
        <w:t>四、培训档案</w:t>
      </w:r>
    </w:p>
    <w:p w:rsidR="002F265B" w:rsidRDefault="002F265B" w:rsidP="008520C0">
      <w:pPr>
        <w:autoSpaceDE w:val="0"/>
        <w:autoSpaceDN w:val="0"/>
        <w:adjustRightInd w:val="0"/>
        <w:ind w:firstLine="555"/>
        <w:rPr>
          <w:sz w:val="28"/>
          <w:szCs w:val="24"/>
        </w:rPr>
      </w:pPr>
      <w:r>
        <w:rPr>
          <w:rFonts w:hint="eastAsia"/>
          <w:sz w:val="28"/>
          <w:szCs w:val="24"/>
        </w:rPr>
        <w:lastRenderedPageBreak/>
        <w:t>培训后，需建立相应培训档案。记录保存至少</w:t>
      </w:r>
      <w:r>
        <w:rPr>
          <w:sz w:val="28"/>
          <w:szCs w:val="24"/>
        </w:rPr>
        <w:t>5</w:t>
      </w:r>
      <w:r>
        <w:rPr>
          <w:rFonts w:hint="eastAsia"/>
          <w:sz w:val="28"/>
          <w:szCs w:val="24"/>
        </w:rPr>
        <w:t>个会计年度</w:t>
      </w:r>
      <w:r w:rsidR="008520C0">
        <w:rPr>
          <w:rFonts w:hint="eastAsia"/>
          <w:sz w:val="28"/>
          <w:szCs w:val="24"/>
        </w:rPr>
        <w:t>。</w:t>
      </w:r>
    </w:p>
    <w:p w:rsidR="00B3592F" w:rsidRDefault="00BB696F" w:rsidP="008520C0">
      <w:pPr>
        <w:autoSpaceDE w:val="0"/>
        <w:autoSpaceDN w:val="0"/>
        <w:adjustRightInd w:val="0"/>
        <w:jc w:val="center"/>
        <w:outlineLvl w:val="0"/>
        <w:rPr>
          <w:rFonts w:asciiTheme="minorEastAsia" w:eastAsiaTheme="minorEastAsia" w:hAnsiTheme="minorEastAsia" w:cs="宋体"/>
          <w:b/>
          <w:color w:val="000000"/>
          <w:kern w:val="0"/>
          <w:sz w:val="36"/>
          <w:szCs w:val="36"/>
        </w:rPr>
      </w:pPr>
      <w:bookmarkStart w:id="9" w:name="_Toc404069639"/>
      <w:r>
        <w:rPr>
          <w:rFonts w:asciiTheme="minorEastAsia" w:eastAsiaTheme="minorEastAsia" w:hAnsiTheme="minorEastAsia" w:cs="宋体" w:hint="eastAsia"/>
          <w:b/>
          <w:color w:val="000000"/>
          <w:kern w:val="0"/>
          <w:sz w:val="36"/>
          <w:szCs w:val="36"/>
        </w:rPr>
        <w:t>白银</w:t>
      </w:r>
      <w:r w:rsidR="008520C0" w:rsidRPr="008520C0">
        <w:rPr>
          <w:rFonts w:asciiTheme="minorEastAsia" w:eastAsiaTheme="minorEastAsia" w:hAnsiTheme="minorEastAsia" w:cs="宋体" w:hint="eastAsia"/>
          <w:b/>
          <w:color w:val="000000"/>
          <w:kern w:val="0"/>
          <w:sz w:val="36"/>
          <w:szCs w:val="36"/>
        </w:rPr>
        <w:t>供应链违规上报</w:t>
      </w:r>
      <w:r w:rsidR="00B3592F" w:rsidRPr="008520C0">
        <w:rPr>
          <w:rFonts w:asciiTheme="minorEastAsia" w:eastAsiaTheme="minorEastAsia" w:hAnsiTheme="minorEastAsia" w:cs="宋体" w:hint="eastAsia"/>
          <w:b/>
          <w:color w:val="000000"/>
          <w:kern w:val="0"/>
          <w:sz w:val="36"/>
          <w:szCs w:val="36"/>
        </w:rPr>
        <w:t>通讯机制</w:t>
      </w:r>
      <w:bookmarkEnd w:id="9"/>
    </w:p>
    <w:p w:rsidR="008520C0" w:rsidRPr="003301E0" w:rsidRDefault="008520C0" w:rsidP="008520C0">
      <w:pPr>
        <w:autoSpaceDE w:val="0"/>
        <w:autoSpaceDN w:val="0"/>
        <w:adjustRightInd w:val="0"/>
        <w:jc w:val="center"/>
        <w:outlineLvl w:val="0"/>
        <w:rPr>
          <w:rFonts w:asciiTheme="minorEastAsia" w:eastAsiaTheme="minorEastAsia" w:hAnsiTheme="minorEastAsia" w:cs="宋体"/>
          <w:b/>
          <w:color w:val="000000"/>
          <w:kern w:val="0"/>
          <w:sz w:val="36"/>
          <w:szCs w:val="36"/>
        </w:rPr>
      </w:pPr>
    </w:p>
    <w:p w:rsidR="00B3592F" w:rsidRDefault="00B3592F" w:rsidP="00B3592F">
      <w:pPr>
        <w:autoSpaceDE w:val="0"/>
        <w:autoSpaceDN w:val="0"/>
        <w:adjustRightInd w:val="0"/>
        <w:ind w:firstLineChars="200" w:firstLine="560"/>
        <w:rPr>
          <w:sz w:val="28"/>
          <w:szCs w:val="24"/>
        </w:rPr>
      </w:pPr>
      <w:r>
        <w:rPr>
          <w:rFonts w:hint="eastAsia"/>
          <w:sz w:val="28"/>
          <w:szCs w:val="24"/>
        </w:rPr>
        <w:t>所有</w:t>
      </w:r>
      <w:r w:rsidR="00BB696F">
        <w:rPr>
          <w:rFonts w:hint="eastAsia"/>
          <w:sz w:val="28"/>
          <w:szCs w:val="24"/>
        </w:rPr>
        <w:t>公司内部白银</w:t>
      </w:r>
      <w:r w:rsidR="0010168E">
        <w:rPr>
          <w:rFonts w:hint="eastAsia"/>
          <w:sz w:val="28"/>
          <w:szCs w:val="24"/>
        </w:rPr>
        <w:t>供应链相关工作</w:t>
      </w:r>
      <w:r>
        <w:rPr>
          <w:rFonts w:hint="eastAsia"/>
          <w:sz w:val="28"/>
          <w:szCs w:val="24"/>
        </w:rPr>
        <w:t>人员如发现违规事项，应及时向所属板块合规专员</w:t>
      </w:r>
      <w:r w:rsidR="00E94891">
        <w:rPr>
          <w:rFonts w:hint="eastAsia"/>
          <w:sz w:val="28"/>
          <w:szCs w:val="24"/>
        </w:rPr>
        <w:t>进行</w:t>
      </w:r>
      <w:r>
        <w:rPr>
          <w:rFonts w:hint="eastAsia"/>
          <w:sz w:val="28"/>
          <w:szCs w:val="24"/>
        </w:rPr>
        <w:t>邮件及电话报告，再由合规专员向合规风控官</w:t>
      </w:r>
      <w:r w:rsidR="00E94891">
        <w:rPr>
          <w:rFonts w:hint="eastAsia"/>
          <w:sz w:val="28"/>
          <w:szCs w:val="24"/>
        </w:rPr>
        <w:t>进行</w:t>
      </w:r>
      <w:r w:rsidR="0010168E">
        <w:rPr>
          <w:rFonts w:hint="eastAsia"/>
          <w:sz w:val="28"/>
          <w:szCs w:val="24"/>
        </w:rPr>
        <w:t>邮件及电话报告。</w:t>
      </w:r>
    </w:p>
    <w:tbl>
      <w:tblPr>
        <w:tblpPr w:leftFromText="180" w:rightFromText="180" w:vertAnchor="text" w:horzAnchor="margin" w:tblpXSpec="center" w:tblpY="496"/>
        <w:tblOverlap w:val="never"/>
        <w:tblW w:w="10022" w:type="dxa"/>
        <w:tblLook w:val="00A0"/>
      </w:tblPr>
      <w:tblGrid>
        <w:gridCol w:w="866"/>
        <w:gridCol w:w="2551"/>
        <w:gridCol w:w="1134"/>
        <w:gridCol w:w="2175"/>
        <w:gridCol w:w="3296"/>
      </w:tblGrid>
      <w:tr w:rsidR="003301E0" w:rsidTr="00497BE3">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3301E0" w:rsidRPr="00413134" w:rsidRDefault="003301E0" w:rsidP="001A3716">
            <w:pPr>
              <w:widowControl/>
              <w:jc w:val="center"/>
              <w:rPr>
                <w:rFonts w:ascii="宋体" w:cs="宋体"/>
                <w:b/>
                <w:bCs/>
                <w:color w:val="000000"/>
                <w:kern w:val="0"/>
                <w:sz w:val="28"/>
                <w:szCs w:val="28"/>
              </w:rPr>
            </w:pPr>
            <w:r w:rsidRPr="00413134">
              <w:rPr>
                <w:rFonts w:ascii="宋体" w:hAnsi="宋体" w:cs="宋体" w:hint="eastAsia"/>
                <w:b/>
                <w:bCs/>
                <w:color w:val="000000"/>
                <w:kern w:val="0"/>
                <w:sz w:val="28"/>
                <w:szCs w:val="28"/>
              </w:rPr>
              <w:t>序号</w:t>
            </w:r>
          </w:p>
        </w:tc>
        <w:tc>
          <w:tcPr>
            <w:tcW w:w="2551" w:type="dxa"/>
            <w:tcBorders>
              <w:top w:val="single" w:sz="4" w:space="0" w:color="auto"/>
              <w:left w:val="nil"/>
              <w:bottom w:val="single" w:sz="4" w:space="0" w:color="auto"/>
              <w:right w:val="single" w:sz="4" w:space="0" w:color="auto"/>
            </w:tcBorders>
            <w:shd w:val="clear" w:color="auto" w:fill="00B0F0"/>
            <w:noWrap/>
            <w:vAlign w:val="center"/>
          </w:tcPr>
          <w:p w:rsidR="003301E0" w:rsidRPr="00413134" w:rsidRDefault="003301E0" w:rsidP="001A3716">
            <w:pPr>
              <w:widowControl/>
              <w:jc w:val="center"/>
              <w:rPr>
                <w:rFonts w:ascii="宋体" w:cs="宋体"/>
                <w:b/>
                <w:bCs/>
                <w:color w:val="000000"/>
                <w:kern w:val="0"/>
                <w:sz w:val="28"/>
                <w:szCs w:val="28"/>
              </w:rPr>
            </w:pPr>
            <w:r w:rsidRPr="00413134">
              <w:rPr>
                <w:rFonts w:ascii="宋体" w:hAnsi="宋体" w:cs="宋体" w:hint="eastAsia"/>
                <w:b/>
                <w:bCs/>
                <w:color w:val="000000"/>
                <w:kern w:val="0"/>
                <w:sz w:val="28"/>
                <w:szCs w:val="28"/>
              </w:rPr>
              <w:t>职位</w:t>
            </w:r>
          </w:p>
        </w:tc>
        <w:tc>
          <w:tcPr>
            <w:tcW w:w="1134" w:type="dxa"/>
            <w:tcBorders>
              <w:top w:val="single" w:sz="4" w:space="0" w:color="auto"/>
              <w:left w:val="nil"/>
              <w:bottom w:val="single" w:sz="4" w:space="0" w:color="auto"/>
              <w:right w:val="single" w:sz="4" w:space="0" w:color="auto"/>
            </w:tcBorders>
            <w:shd w:val="clear" w:color="auto" w:fill="00B0F0"/>
            <w:noWrap/>
            <w:vAlign w:val="center"/>
          </w:tcPr>
          <w:p w:rsidR="003301E0" w:rsidRPr="00413134" w:rsidRDefault="003301E0" w:rsidP="001A3716">
            <w:pPr>
              <w:widowControl/>
              <w:jc w:val="center"/>
              <w:rPr>
                <w:rFonts w:ascii="宋体" w:cs="宋体"/>
                <w:b/>
                <w:bCs/>
                <w:color w:val="000000"/>
                <w:kern w:val="0"/>
                <w:sz w:val="28"/>
                <w:szCs w:val="28"/>
              </w:rPr>
            </w:pPr>
            <w:r w:rsidRPr="00413134">
              <w:rPr>
                <w:rFonts w:ascii="宋体" w:hAnsi="宋体" w:cs="宋体" w:hint="eastAsia"/>
                <w:b/>
                <w:bCs/>
                <w:color w:val="000000"/>
                <w:kern w:val="0"/>
                <w:sz w:val="28"/>
                <w:szCs w:val="28"/>
              </w:rPr>
              <w:t>姓名</w:t>
            </w:r>
          </w:p>
        </w:tc>
        <w:tc>
          <w:tcPr>
            <w:tcW w:w="2175" w:type="dxa"/>
            <w:tcBorders>
              <w:top w:val="single" w:sz="4" w:space="0" w:color="auto"/>
              <w:left w:val="nil"/>
              <w:bottom w:val="single" w:sz="4" w:space="0" w:color="auto"/>
              <w:right w:val="single" w:sz="4" w:space="0" w:color="auto"/>
            </w:tcBorders>
            <w:shd w:val="clear" w:color="auto" w:fill="00B0F0"/>
            <w:noWrap/>
            <w:vAlign w:val="center"/>
          </w:tcPr>
          <w:p w:rsidR="003301E0" w:rsidRPr="00413134" w:rsidRDefault="003301E0" w:rsidP="001A3716">
            <w:pPr>
              <w:widowControl/>
              <w:jc w:val="center"/>
              <w:rPr>
                <w:rFonts w:ascii="宋体" w:cs="宋体"/>
                <w:b/>
                <w:bCs/>
                <w:color w:val="000000"/>
                <w:kern w:val="0"/>
                <w:sz w:val="28"/>
                <w:szCs w:val="28"/>
              </w:rPr>
            </w:pPr>
            <w:r w:rsidRPr="00413134">
              <w:rPr>
                <w:rFonts w:ascii="宋体" w:hAnsi="宋体" w:cs="宋体" w:hint="eastAsia"/>
                <w:b/>
                <w:bCs/>
                <w:color w:val="000000"/>
                <w:kern w:val="0"/>
                <w:sz w:val="28"/>
                <w:szCs w:val="28"/>
              </w:rPr>
              <w:t>电话</w:t>
            </w:r>
          </w:p>
        </w:tc>
        <w:tc>
          <w:tcPr>
            <w:tcW w:w="3296" w:type="dxa"/>
            <w:tcBorders>
              <w:top w:val="single" w:sz="4" w:space="0" w:color="auto"/>
              <w:left w:val="nil"/>
              <w:bottom w:val="single" w:sz="4" w:space="0" w:color="auto"/>
              <w:right w:val="single" w:sz="4" w:space="0" w:color="auto"/>
            </w:tcBorders>
            <w:shd w:val="clear" w:color="auto" w:fill="00B0F0"/>
            <w:noWrap/>
            <w:vAlign w:val="center"/>
          </w:tcPr>
          <w:p w:rsidR="003301E0" w:rsidRPr="00413134" w:rsidRDefault="003301E0" w:rsidP="001A3716">
            <w:pPr>
              <w:widowControl/>
              <w:jc w:val="center"/>
              <w:rPr>
                <w:rFonts w:ascii="宋体" w:cs="宋体"/>
                <w:b/>
                <w:bCs/>
                <w:color w:val="000000"/>
                <w:kern w:val="0"/>
                <w:sz w:val="28"/>
                <w:szCs w:val="28"/>
              </w:rPr>
            </w:pPr>
            <w:r w:rsidRPr="00413134">
              <w:rPr>
                <w:rFonts w:ascii="宋体" w:hAnsi="宋体" w:cs="宋体" w:hint="eastAsia"/>
                <w:b/>
                <w:bCs/>
                <w:color w:val="000000"/>
                <w:kern w:val="0"/>
                <w:sz w:val="28"/>
                <w:szCs w:val="28"/>
              </w:rPr>
              <w:t>邮箱</w:t>
            </w:r>
          </w:p>
        </w:tc>
      </w:tr>
      <w:tr w:rsidR="003301E0" w:rsidTr="00497BE3">
        <w:trPr>
          <w:trHeight w:val="4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301E0" w:rsidRPr="00413134" w:rsidRDefault="003301E0" w:rsidP="001A3716">
            <w:pPr>
              <w:widowControl/>
              <w:jc w:val="center"/>
              <w:rPr>
                <w:rFonts w:ascii="宋体" w:cs="宋体"/>
                <w:bCs/>
                <w:color w:val="000000"/>
                <w:kern w:val="0"/>
                <w:sz w:val="28"/>
                <w:szCs w:val="28"/>
              </w:rPr>
            </w:pPr>
            <w:r w:rsidRPr="00413134">
              <w:rPr>
                <w:rFonts w:ascii="宋体" w:hAnsi="宋体" w:cs="宋体" w:hint="eastAsia"/>
                <w:bCs/>
                <w:color w:val="000000"/>
                <w:kern w:val="0"/>
                <w:sz w:val="28"/>
                <w:szCs w:val="28"/>
              </w:rPr>
              <w:t>1</w:t>
            </w:r>
          </w:p>
        </w:tc>
        <w:tc>
          <w:tcPr>
            <w:tcW w:w="2551" w:type="dxa"/>
            <w:tcBorders>
              <w:top w:val="nil"/>
              <w:left w:val="nil"/>
              <w:bottom w:val="single" w:sz="4" w:space="0" w:color="auto"/>
              <w:right w:val="single" w:sz="4" w:space="0" w:color="auto"/>
            </w:tcBorders>
            <w:noWrap/>
            <w:vAlign w:val="center"/>
          </w:tcPr>
          <w:p w:rsidR="003301E0" w:rsidRPr="00413134" w:rsidRDefault="003301E0" w:rsidP="001A3716">
            <w:pPr>
              <w:widowControl/>
              <w:jc w:val="center"/>
              <w:rPr>
                <w:rFonts w:ascii="宋体" w:cs="宋体"/>
                <w:color w:val="000000"/>
                <w:kern w:val="0"/>
                <w:sz w:val="28"/>
                <w:szCs w:val="28"/>
              </w:rPr>
            </w:pPr>
            <w:r w:rsidRPr="00413134">
              <w:rPr>
                <w:rFonts w:ascii="宋体" w:hAnsi="宋体" w:cs="宋体" w:hint="eastAsia"/>
                <w:color w:val="000000"/>
                <w:kern w:val="0"/>
                <w:sz w:val="28"/>
                <w:szCs w:val="28"/>
              </w:rPr>
              <w:t>合规风控官</w:t>
            </w:r>
          </w:p>
        </w:tc>
        <w:tc>
          <w:tcPr>
            <w:tcW w:w="1134" w:type="dxa"/>
            <w:tcBorders>
              <w:top w:val="nil"/>
              <w:left w:val="nil"/>
              <w:bottom w:val="single" w:sz="4" w:space="0" w:color="auto"/>
              <w:right w:val="single" w:sz="4" w:space="0" w:color="auto"/>
            </w:tcBorders>
            <w:noWrap/>
            <w:vAlign w:val="center"/>
          </w:tcPr>
          <w:p w:rsidR="003301E0" w:rsidRPr="00413134" w:rsidRDefault="00497BE3" w:rsidP="00497BE3">
            <w:pPr>
              <w:widowControl/>
              <w:rPr>
                <w:rFonts w:ascii="宋体" w:cs="宋体"/>
                <w:color w:val="000000"/>
                <w:kern w:val="0"/>
                <w:sz w:val="28"/>
                <w:szCs w:val="28"/>
              </w:rPr>
            </w:pPr>
            <w:r>
              <w:rPr>
                <w:rFonts w:ascii="宋体" w:cs="宋体" w:hint="eastAsia"/>
                <w:color w:val="000000"/>
                <w:kern w:val="0"/>
                <w:sz w:val="28"/>
                <w:szCs w:val="28"/>
              </w:rPr>
              <w:t>刘德权</w:t>
            </w:r>
          </w:p>
        </w:tc>
        <w:tc>
          <w:tcPr>
            <w:tcW w:w="2175" w:type="dxa"/>
            <w:tcBorders>
              <w:top w:val="nil"/>
              <w:left w:val="nil"/>
              <w:bottom w:val="single" w:sz="4" w:space="0" w:color="auto"/>
              <w:right w:val="single" w:sz="4" w:space="0" w:color="auto"/>
            </w:tcBorders>
            <w:noWrap/>
            <w:vAlign w:val="center"/>
          </w:tcPr>
          <w:p w:rsidR="003301E0" w:rsidRPr="00413134" w:rsidRDefault="00497BE3" w:rsidP="001A3716">
            <w:pPr>
              <w:pStyle w:val="p0"/>
              <w:spacing w:before="0" w:beforeAutospacing="0" w:after="0" w:afterAutospacing="0"/>
              <w:jc w:val="center"/>
              <w:rPr>
                <w:rFonts w:ascii="Verdana" w:hAnsi="Verdana"/>
                <w:color w:val="000000"/>
                <w:sz w:val="28"/>
                <w:szCs w:val="28"/>
              </w:rPr>
            </w:pPr>
            <w:r>
              <w:rPr>
                <w:rFonts w:ascii="Verdana" w:hAnsi="Verdana" w:hint="eastAsia"/>
                <w:color w:val="000000"/>
                <w:sz w:val="28"/>
                <w:szCs w:val="28"/>
              </w:rPr>
              <w:t>13922662506</w:t>
            </w:r>
          </w:p>
        </w:tc>
        <w:tc>
          <w:tcPr>
            <w:tcW w:w="3296" w:type="dxa"/>
            <w:tcBorders>
              <w:top w:val="nil"/>
              <w:left w:val="nil"/>
              <w:bottom w:val="single" w:sz="4" w:space="0" w:color="auto"/>
              <w:right w:val="single" w:sz="4" w:space="0" w:color="auto"/>
            </w:tcBorders>
            <w:noWrap/>
            <w:vAlign w:val="center"/>
          </w:tcPr>
          <w:p w:rsidR="003301E0" w:rsidRPr="00413134" w:rsidRDefault="005C5F67" w:rsidP="001A3716">
            <w:pPr>
              <w:widowControl/>
              <w:jc w:val="center"/>
              <w:rPr>
                <w:rFonts w:ascii="宋体" w:cs="宋体"/>
                <w:color w:val="000000"/>
                <w:kern w:val="0"/>
                <w:sz w:val="28"/>
                <w:szCs w:val="28"/>
              </w:rPr>
            </w:pPr>
            <w:r w:rsidRPr="005C5F67">
              <w:rPr>
                <w:rFonts w:ascii="宋体" w:cs="宋体"/>
                <w:color w:val="000000"/>
                <w:kern w:val="0"/>
                <w:sz w:val="28"/>
                <w:szCs w:val="28"/>
              </w:rPr>
              <w:t>1305338273</w:t>
            </w:r>
            <w:r>
              <w:rPr>
                <w:rFonts w:ascii="宋体" w:cs="宋体" w:hint="eastAsia"/>
                <w:color w:val="000000"/>
                <w:kern w:val="0"/>
                <w:sz w:val="28"/>
                <w:szCs w:val="28"/>
              </w:rPr>
              <w:t>@qq.com</w:t>
            </w:r>
          </w:p>
        </w:tc>
      </w:tr>
      <w:tr w:rsidR="00497BE3" w:rsidTr="00497BE3">
        <w:trPr>
          <w:trHeight w:val="4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497BE3" w:rsidRPr="00413134" w:rsidRDefault="00497BE3" w:rsidP="00497BE3">
            <w:pPr>
              <w:widowControl/>
              <w:jc w:val="center"/>
              <w:rPr>
                <w:rFonts w:ascii="宋体" w:cs="宋体"/>
                <w:bCs/>
                <w:color w:val="000000"/>
                <w:kern w:val="0"/>
                <w:sz w:val="28"/>
                <w:szCs w:val="28"/>
              </w:rPr>
            </w:pPr>
            <w:r w:rsidRPr="00413134">
              <w:rPr>
                <w:rFonts w:ascii="宋体" w:hAnsi="宋体" w:cs="宋体" w:hint="eastAsia"/>
                <w:bCs/>
                <w:color w:val="000000"/>
                <w:kern w:val="0"/>
                <w:sz w:val="28"/>
                <w:szCs w:val="28"/>
              </w:rPr>
              <w:t>2</w:t>
            </w:r>
          </w:p>
        </w:tc>
        <w:tc>
          <w:tcPr>
            <w:tcW w:w="2551" w:type="dxa"/>
            <w:tcBorders>
              <w:top w:val="nil"/>
              <w:left w:val="nil"/>
              <w:bottom w:val="single" w:sz="4" w:space="0" w:color="auto"/>
              <w:right w:val="single" w:sz="4" w:space="0" w:color="auto"/>
            </w:tcBorders>
            <w:noWrap/>
            <w:vAlign w:val="center"/>
          </w:tcPr>
          <w:p w:rsidR="00497BE3" w:rsidRPr="00413134" w:rsidRDefault="00497BE3" w:rsidP="00497BE3">
            <w:pPr>
              <w:widowControl/>
              <w:jc w:val="center"/>
              <w:rPr>
                <w:rFonts w:ascii="宋体" w:cs="宋体"/>
                <w:color w:val="000000"/>
                <w:kern w:val="0"/>
                <w:sz w:val="28"/>
                <w:szCs w:val="28"/>
              </w:rPr>
            </w:pPr>
            <w:r>
              <w:rPr>
                <w:rFonts w:ascii="宋体" w:hAnsi="宋体" w:cs="宋体" w:hint="eastAsia"/>
                <w:color w:val="000000"/>
                <w:kern w:val="0"/>
                <w:sz w:val="28"/>
                <w:szCs w:val="28"/>
              </w:rPr>
              <w:t>金业</w:t>
            </w:r>
            <w:r w:rsidRPr="00413134">
              <w:rPr>
                <w:rFonts w:ascii="宋体" w:hAnsi="宋体" w:cs="宋体" w:hint="eastAsia"/>
                <w:color w:val="000000"/>
                <w:kern w:val="0"/>
                <w:sz w:val="28"/>
                <w:szCs w:val="28"/>
              </w:rPr>
              <w:t>合规专员</w:t>
            </w:r>
          </w:p>
        </w:tc>
        <w:tc>
          <w:tcPr>
            <w:tcW w:w="1134" w:type="dxa"/>
            <w:tcBorders>
              <w:top w:val="nil"/>
              <w:left w:val="nil"/>
              <w:bottom w:val="single" w:sz="4" w:space="0" w:color="auto"/>
              <w:right w:val="single" w:sz="4" w:space="0" w:color="auto"/>
            </w:tcBorders>
            <w:noWrap/>
            <w:vAlign w:val="center"/>
          </w:tcPr>
          <w:p w:rsidR="00497BE3" w:rsidRPr="00413134" w:rsidRDefault="00497BE3" w:rsidP="00497BE3">
            <w:pPr>
              <w:widowControl/>
              <w:jc w:val="center"/>
              <w:rPr>
                <w:rFonts w:ascii="宋体" w:cs="宋体"/>
                <w:color w:val="000000"/>
                <w:kern w:val="0"/>
                <w:sz w:val="28"/>
                <w:szCs w:val="28"/>
              </w:rPr>
            </w:pPr>
            <w:r>
              <w:rPr>
                <w:rFonts w:ascii="宋体" w:cs="宋体" w:hint="eastAsia"/>
                <w:color w:val="000000"/>
                <w:kern w:val="0"/>
                <w:sz w:val="28"/>
                <w:szCs w:val="28"/>
              </w:rPr>
              <w:t>陈定兑</w:t>
            </w:r>
          </w:p>
        </w:tc>
        <w:tc>
          <w:tcPr>
            <w:tcW w:w="2175" w:type="dxa"/>
            <w:tcBorders>
              <w:top w:val="nil"/>
              <w:left w:val="nil"/>
              <w:bottom w:val="single" w:sz="4" w:space="0" w:color="auto"/>
              <w:right w:val="single" w:sz="4" w:space="0" w:color="auto"/>
            </w:tcBorders>
            <w:noWrap/>
            <w:vAlign w:val="center"/>
          </w:tcPr>
          <w:p w:rsidR="00497BE3" w:rsidRPr="00413134" w:rsidRDefault="00497BE3" w:rsidP="00497BE3">
            <w:pPr>
              <w:pStyle w:val="p0"/>
              <w:spacing w:before="0" w:beforeAutospacing="0" w:after="0" w:afterAutospacing="0"/>
              <w:jc w:val="center"/>
              <w:rPr>
                <w:rFonts w:ascii="Verdana" w:hAnsi="Verdana"/>
                <w:color w:val="000000"/>
                <w:sz w:val="28"/>
                <w:szCs w:val="28"/>
              </w:rPr>
            </w:pPr>
            <w:r>
              <w:rPr>
                <w:rFonts w:ascii="Verdana" w:hAnsi="Verdana" w:hint="eastAsia"/>
                <w:color w:val="000000"/>
                <w:sz w:val="28"/>
                <w:szCs w:val="28"/>
              </w:rPr>
              <w:t>13826836518</w:t>
            </w:r>
          </w:p>
        </w:tc>
        <w:tc>
          <w:tcPr>
            <w:tcW w:w="3296" w:type="dxa"/>
            <w:tcBorders>
              <w:top w:val="nil"/>
              <w:left w:val="nil"/>
              <w:bottom w:val="single" w:sz="4" w:space="0" w:color="auto"/>
              <w:right w:val="single" w:sz="4" w:space="0" w:color="auto"/>
            </w:tcBorders>
            <w:noWrap/>
            <w:vAlign w:val="center"/>
          </w:tcPr>
          <w:p w:rsidR="00497BE3" w:rsidRPr="00413134" w:rsidRDefault="00497BE3" w:rsidP="00497BE3">
            <w:pPr>
              <w:widowControl/>
              <w:jc w:val="center"/>
              <w:rPr>
                <w:rFonts w:ascii="宋体" w:cs="宋体"/>
                <w:color w:val="000000"/>
                <w:kern w:val="0"/>
                <w:sz w:val="28"/>
                <w:szCs w:val="28"/>
              </w:rPr>
            </w:pPr>
            <w:r>
              <w:rPr>
                <w:rFonts w:ascii="宋体" w:cs="宋体" w:hint="eastAsia"/>
                <w:color w:val="000000"/>
                <w:kern w:val="0"/>
                <w:sz w:val="28"/>
                <w:szCs w:val="28"/>
              </w:rPr>
              <w:t>398230520@qq.com</w:t>
            </w:r>
          </w:p>
        </w:tc>
      </w:tr>
      <w:tr w:rsidR="003301E0" w:rsidTr="00497BE3">
        <w:trPr>
          <w:trHeight w:val="4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301E0" w:rsidRPr="00413134" w:rsidRDefault="003301E0" w:rsidP="001A3716">
            <w:pPr>
              <w:widowControl/>
              <w:jc w:val="center"/>
              <w:rPr>
                <w:rFonts w:ascii="宋体" w:cs="宋体"/>
                <w:bCs/>
                <w:color w:val="000000"/>
                <w:kern w:val="0"/>
                <w:sz w:val="28"/>
                <w:szCs w:val="28"/>
              </w:rPr>
            </w:pPr>
            <w:r w:rsidRPr="00413134">
              <w:rPr>
                <w:rFonts w:ascii="宋体" w:hAnsi="宋体" w:cs="宋体" w:hint="eastAsia"/>
                <w:bCs/>
                <w:color w:val="000000"/>
                <w:kern w:val="0"/>
                <w:sz w:val="28"/>
                <w:szCs w:val="28"/>
              </w:rPr>
              <w:t>3</w:t>
            </w:r>
          </w:p>
        </w:tc>
        <w:tc>
          <w:tcPr>
            <w:tcW w:w="2551" w:type="dxa"/>
            <w:tcBorders>
              <w:top w:val="nil"/>
              <w:left w:val="nil"/>
              <w:bottom w:val="single" w:sz="4" w:space="0" w:color="auto"/>
              <w:right w:val="single" w:sz="4" w:space="0" w:color="auto"/>
            </w:tcBorders>
            <w:noWrap/>
            <w:vAlign w:val="center"/>
          </w:tcPr>
          <w:p w:rsidR="003301E0" w:rsidRPr="00413134" w:rsidRDefault="003301E0" w:rsidP="001A3716">
            <w:pPr>
              <w:widowControl/>
              <w:jc w:val="center"/>
              <w:rPr>
                <w:rFonts w:ascii="宋体" w:cs="宋体"/>
                <w:color w:val="000000"/>
                <w:kern w:val="0"/>
                <w:sz w:val="28"/>
                <w:szCs w:val="28"/>
              </w:rPr>
            </w:pPr>
            <w:r w:rsidRPr="00425C37">
              <w:rPr>
                <w:rFonts w:ascii="宋体" w:hAnsi="宋体" w:cs="宋体" w:hint="eastAsia"/>
                <w:color w:val="000000"/>
                <w:kern w:val="0"/>
                <w:sz w:val="28"/>
                <w:szCs w:val="28"/>
              </w:rPr>
              <w:t>现货部</w:t>
            </w:r>
            <w:r w:rsidRPr="00413134">
              <w:rPr>
                <w:rFonts w:ascii="宋体" w:hAnsi="宋体" w:cs="宋体" w:hint="eastAsia"/>
                <w:color w:val="000000"/>
                <w:kern w:val="0"/>
                <w:sz w:val="28"/>
                <w:szCs w:val="28"/>
              </w:rPr>
              <w:t>合规专员</w:t>
            </w:r>
          </w:p>
        </w:tc>
        <w:tc>
          <w:tcPr>
            <w:tcW w:w="1134" w:type="dxa"/>
            <w:tcBorders>
              <w:top w:val="nil"/>
              <w:left w:val="nil"/>
              <w:bottom w:val="single" w:sz="4" w:space="0" w:color="auto"/>
              <w:right w:val="single" w:sz="4" w:space="0" w:color="auto"/>
            </w:tcBorders>
            <w:noWrap/>
            <w:vAlign w:val="center"/>
          </w:tcPr>
          <w:p w:rsidR="003301E0" w:rsidRPr="00413134" w:rsidRDefault="00497BE3" w:rsidP="001A3716">
            <w:pPr>
              <w:widowControl/>
              <w:jc w:val="center"/>
              <w:rPr>
                <w:rFonts w:ascii="宋体" w:cs="宋体"/>
                <w:color w:val="000000"/>
                <w:kern w:val="0"/>
                <w:sz w:val="28"/>
                <w:szCs w:val="28"/>
              </w:rPr>
            </w:pPr>
            <w:r>
              <w:rPr>
                <w:rFonts w:ascii="宋体" w:cs="宋体" w:hint="eastAsia"/>
                <w:color w:val="000000"/>
                <w:kern w:val="0"/>
                <w:sz w:val="28"/>
                <w:szCs w:val="28"/>
              </w:rPr>
              <w:t>辛幸君</w:t>
            </w:r>
          </w:p>
        </w:tc>
        <w:tc>
          <w:tcPr>
            <w:tcW w:w="2175" w:type="dxa"/>
            <w:tcBorders>
              <w:top w:val="nil"/>
              <w:left w:val="nil"/>
              <w:bottom w:val="single" w:sz="4" w:space="0" w:color="auto"/>
              <w:right w:val="single" w:sz="4" w:space="0" w:color="auto"/>
            </w:tcBorders>
            <w:noWrap/>
            <w:vAlign w:val="center"/>
          </w:tcPr>
          <w:p w:rsidR="003301E0" w:rsidRPr="00413134" w:rsidRDefault="00497BE3" w:rsidP="001A3716">
            <w:pPr>
              <w:widowControl/>
              <w:jc w:val="center"/>
              <w:rPr>
                <w:rFonts w:ascii="宋体" w:cs="宋体"/>
                <w:color w:val="000000"/>
                <w:kern w:val="0"/>
                <w:sz w:val="28"/>
                <w:szCs w:val="28"/>
              </w:rPr>
            </w:pPr>
            <w:r>
              <w:rPr>
                <w:rFonts w:ascii="宋体" w:cs="宋体" w:hint="eastAsia"/>
                <w:color w:val="000000"/>
                <w:kern w:val="0"/>
                <w:sz w:val="28"/>
                <w:szCs w:val="28"/>
              </w:rPr>
              <w:t>13826775417</w:t>
            </w:r>
          </w:p>
        </w:tc>
        <w:tc>
          <w:tcPr>
            <w:tcW w:w="3296" w:type="dxa"/>
            <w:tcBorders>
              <w:top w:val="nil"/>
              <w:left w:val="nil"/>
              <w:bottom w:val="single" w:sz="4" w:space="0" w:color="auto"/>
              <w:right w:val="single" w:sz="4" w:space="0" w:color="auto"/>
            </w:tcBorders>
            <w:noWrap/>
            <w:vAlign w:val="center"/>
          </w:tcPr>
          <w:p w:rsidR="003301E0" w:rsidRPr="00413134" w:rsidRDefault="005C5F67" w:rsidP="001A3716">
            <w:pPr>
              <w:widowControl/>
              <w:jc w:val="center"/>
              <w:rPr>
                <w:rFonts w:ascii="宋体" w:cs="宋体"/>
                <w:color w:val="000000"/>
                <w:kern w:val="0"/>
                <w:sz w:val="28"/>
                <w:szCs w:val="28"/>
              </w:rPr>
            </w:pPr>
            <w:r w:rsidRPr="005C5F67">
              <w:rPr>
                <w:rFonts w:ascii="宋体" w:cs="宋体"/>
                <w:color w:val="000000"/>
                <w:kern w:val="0"/>
                <w:sz w:val="28"/>
                <w:szCs w:val="28"/>
              </w:rPr>
              <w:t>372243200</w:t>
            </w:r>
            <w:r>
              <w:rPr>
                <w:rFonts w:ascii="宋体" w:cs="宋体" w:hint="eastAsia"/>
                <w:color w:val="000000"/>
                <w:kern w:val="0"/>
                <w:sz w:val="28"/>
                <w:szCs w:val="28"/>
              </w:rPr>
              <w:t>@qq.com</w:t>
            </w:r>
          </w:p>
        </w:tc>
      </w:tr>
      <w:tr w:rsidR="00497BE3" w:rsidTr="00497BE3">
        <w:trPr>
          <w:trHeight w:val="4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497BE3" w:rsidRPr="00413134" w:rsidRDefault="00497BE3" w:rsidP="00497BE3">
            <w:pPr>
              <w:widowControl/>
              <w:jc w:val="center"/>
              <w:rPr>
                <w:rFonts w:ascii="宋体" w:cs="宋体"/>
                <w:bCs/>
                <w:color w:val="000000"/>
                <w:kern w:val="0"/>
                <w:sz w:val="28"/>
                <w:szCs w:val="28"/>
              </w:rPr>
            </w:pPr>
            <w:r w:rsidRPr="00413134">
              <w:rPr>
                <w:rFonts w:ascii="宋体" w:hAnsi="宋体" w:cs="宋体" w:hint="eastAsia"/>
                <w:bCs/>
                <w:color w:val="000000"/>
                <w:kern w:val="0"/>
                <w:sz w:val="28"/>
                <w:szCs w:val="28"/>
              </w:rPr>
              <w:t>4</w:t>
            </w:r>
          </w:p>
        </w:tc>
        <w:tc>
          <w:tcPr>
            <w:tcW w:w="2551" w:type="dxa"/>
            <w:tcBorders>
              <w:top w:val="nil"/>
              <w:left w:val="nil"/>
              <w:bottom w:val="single" w:sz="4" w:space="0" w:color="auto"/>
              <w:right w:val="single" w:sz="4" w:space="0" w:color="auto"/>
            </w:tcBorders>
            <w:noWrap/>
            <w:vAlign w:val="center"/>
          </w:tcPr>
          <w:p w:rsidR="00497BE3" w:rsidRPr="00413134" w:rsidRDefault="00497BE3" w:rsidP="00497BE3">
            <w:pPr>
              <w:widowControl/>
              <w:jc w:val="center"/>
              <w:rPr>
                <w:rFonts w:ascii="宋体" w:cs="宋体"/>
                <w:color w:val="000000"/>
                <w:kern w:val="0"/>
                <w:sz w:val="28"/>
                <w:szCs w:val="28"/>
              </w:rPr>
            </w:pPr>
            <w:r w:rsidRPr="00425C37">
              <w:rPr>
                <w:rFonts w:ascii="宋体" w:hAnsi="宋体" w:cs="宋体" w:hint="eastAsia"/>
                <w:color w:val="000000"/>
                <w:kern w:val="0"/>
                <w:sz w:val="28"/>
                <w:szCs w:val="28"/>
              </w:rPr>
              <w:t>进出口部</w:t>
            </w:r>
            <w:r w:rsidRPr="00413134">
              <w:rPr>
                <w:rFonts w:ascii="宋体" w:hAnsi="宋体" w:cs="宋体" w:hint="eastAsia"/>
                <w:color w:val="000000"/>
                <w:kern w:val="0"/>
                <w:sz w:val="28"/>
                <w:szCs w:val="28"/>
              </w:rPr>
              <w:t>合规专员</w:t>
            </w:r>
          </w:p>
        </w:tc>
        <w:tc>
          <w:tcPr>
            <w:tcW w:w="1134" w:type="dxa"/>
            <w:tcBorders>
              <w:top w:val="nil"/>
              <w:left w:val="nil"/>
              <w:bottom w:val="single" w:sz="4" w:space="0" w:color="auto"/>
              <w:right w:val="single" w:sz="4" w:space="0" w:color="auto"/>
            </w:tcBorders>
            <w:noWrap/>
            <w:vAlign w:val="center"/>
          </w:tcPr>
          <w:p w:rsidR="00497BE3" w:rsidRPr="00413134" w:rsidRDefault="00497BE3" w:rsidP="00497BE3">
            <w:pPr>
              <w:widowControl/>
              <w:jc w:val="center"/>
              <w:rPr>
                <w:rFonts w:ascii="宋体" w:cs="宋体"/>
                <w:color w:val="000000"/>
                <w:kern w:val="0"/>
                <w:sz w:val="28"/>
                <w:szCs w:val="28"/>
              </w:rPr>
            </w:pPr>
            <w:r>
              <w:rPr>
                <w:rFonts w:ascii="宋体" w:cs="宋体" w:hint="eastAsia"/>
                <w:color w:val="000000"/>
                <w:kern w:val="0"/>
                <w:sz w:val="28"/>
                <w:szCs w:val="28"/>
              </w:rPr>
              <w:t>范平</w:t>
            </w:r>
          </w:p>
        </w:tc>
        <w:tc>
          <w:tcPr>
            <w:tcW w:w="2175" w:type="dxa"/>
            <w:tcBorders>
              <w:top w:val="nil"/>
              <w:left w:val="nil"/>
              <w:bottom w:val="single" w:sz="4" w:space="0" w:color="auto"/>
              <w:right w:val="single" w:sz="4" w:space="0" w:color="auto"/>
            </w:tcBorders>
            <w:noWrap/>
            <w:vAlign w:val="center"/>
          </w:tcPr>
          <w:p w:rsidR="00497BE3" w:rsidRPr="00413134" w:rsidRDefault="00497BE3" w:rsidP="00497BE3">
            <w:pPr>
              <w:widowControl/>
              <w:jc w:val="center"/>
              <w:rPr>
                <w:rFonts w:ascii="宋体" w:cs="宋体"/>
                <w:color w:val="000000"/>
                <w:kern w:val="0"/>
                <w:sz w:val="28"/>
                <w:szCs w:val="28"/>
              </w:rPr>
            </w:pPr>
            <w:r>
              <w:rPr>
                <w:rFonts w:ascii="宋体" w:cs="宋体" w:hint="eastAsia"/>
                <w:color w:val="000000"/>
                <w:kern w:val="0"/>
                <w:sz w:val="28"/>
                <w:szCs w:val="28"/>
              </w:rPr>
              <w:t>13826836518</w:t>
            </w:r>
          </w:p>
        </w:tc>
        <w:tc>
          <w:tcPr>
            <w:tcW w:w="3296" w:type="dxa"/>
            <w:tcBorders>
              <w:top w:val="nil"/>
              <w:left w:val="nil"/>
              <w:bottom w:val="single" w:sz="4" w:space="0" w:color="auto"/>
              <w:right w:val="single" w:sz="4" w:space="0" w:color="auto"/>
            </w:tcBorders>
            <w:noWrap/>
            <w:vAlign w:val="center"/>
          </w:tcPr>
          <w:p w:rsidR="00497BE3" w:rsidRPr="00413134" w:rsidRDefault="005C5F67" w:rsidP="00497BE3">
            <w:pPr>
              <w:widowControl/>
              <w:jc w:val="center"/>
              <w:rPr>
                <w:rFonts w:ascii="宋体" w:cs="宋体"/>
                <w:color w:val="000000"/>
                <w:kern w:val="0"/>
                <w:sz w:val="28"/>
                <w:szCs w:val="28"/>
              </w:rPr>
            </w:pPr>
            <w:r w:rsidRPr="005C5F67">
              <w:rPr>
                <w:rFonts w:ascii="宋体" w:cs="宋体"/>
                <w:color w:val="000000"/>
                <w:kern w:val="0"/>
                <w:sz w:val="28"/>
                <w:szCs w:val="28"/>
              </w:rPr>
              <w:t>706604370</w:t>
            </w:r>
            <w:r>
              <w:rPr>
                <w:rFonts w:ascii="宋体" w:cs="宋体" w:hint="eastAsia"/>
                <w:color w:val="000000"/>
                <w:kern w:val="0"/>
                <w:sz w:val="28"/>
                <w:szCs w:val="28"/>
              </w:rPr>
              <w:t>@qq.com</w:t>
            </w:r>
          </w:p>
        </w:tc>
      </w:tr>
      <w:tr w:rsidR="003301E0" w:rsidTr="00497BE3">
        <w:trPr>
          <w:trHeight w:val="4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301E0" w:rsidRPr="00413134" w:rsidRDefault="003301E0" w:rsidP="001A3716">
            <w:pPr>
              <w:widowControl/>
              <w:jc w:val="center"/>
              <w:rPr>
                <w:rFonts w:ascii="宋体" w:cs="宋体"/>
                <w:bCs/>
                <w:color w:val="000000"/>
                <w:kern w:val="0"/>
                <w:sz w:val="28"/>
                <w:szCs w:val="28"/>
              </w:rPr>
            </w:pPr>
            <w:r w:rsidRPr="00413134">
              <w:rPr>
                <w:rFonts w:ascii="宋体" w:hAnsi="宋体" w:cs="宋体" w:hint="eastAsia"/>
                <w:bCs/>
                <w:color w:val="000000"/>
                <w:kern w:val="0"/>
                <w:sz w:val="28"/>
                <w:szCs w:val="28"/>
              </w:rPr>
              <w:t>5</w:t>
            </w:r>
          </w:p>
        </w:tc>
        <w:tc>
          <w:tcPr>
            <w:tcW w:w="2551" w:type="dxa"/>
            <w:tcBorders>
              <w:top w:val="nil"/>
              <w:left w:val="nil"/>
              <w:bottom w:val="single" w:sz="4" w:space="0" w:color="auto"/>
              <w:right w:val="single" w:sz="4" w:space="0" w:color="auto"/>
            </w:tcBorders>
            <w:noWrap/>
            <w:vAlign w:val="center"/>
          </w:tcPr>
          <w:p w:rsidR="003301E0" w:rsidRPr="00413134" w:rsidRDefault="003301E0" w:rsidP="001A3716">
            <w:pPr>
              <w:widowControl/>
              <w:jc w:val="center"/>
              <w:rPr>
                <w:rFonts w:ascii="宋体" w:cs="宋体"/>
                <w:color w:val="000000"/>
                <w:kern w:val="0"/>
                <w:sz w:val="28"/>
                <w:szCs w:val="28"/>
              </w:rPr>
            </w:pPr>
            <w:r w:rsidRPr="00413134">
              <w:rPr>
                <w:rFonts w:ascii="宋体" w:hAnsi="宋体" w:cs="宋体" w:hint="eastAsia"/>
                <w:color w:val="000000"/>
                <w:kern w:val="0"/>
                <w:sz w:val="28"/>
                <w:szCs w:val="28"/>
              </w:rPr>
              <w:t>财务部合规专员</w:t>
            </w:r>
          </w:p>
        </w:tc>
        <w:tc>
          <w:tcPr>
            <w:tcW w:w="1134" w:type="dxa"/>
            <w:tcBorders>
              <w:top w:val="nil"/>
              <w:left w:val="nil"/>
              <w:bottom w:val="single" w:sz="4" w:space="0" w:color="auto"/>
              <w:right w:val="single" w:sz="4" w:space="0" w:color="auto"/>
            </w:tcBorders>
            <w:noWrap/>
            <w:vAlign w:val="center"/>
          </w:tcPr>
          <w:p w:rsidR="003301E0" w:rsidRPr="00413134" w:rsidRDefault="00497BE3" w:rsidP="001A3716">
            <w:pPr>
              <w:widowControl/>
              <w:jc w:val="center"/>
              <w:rPr>
                <w:rFonts w:ascii="宋体" w:cs="宋体"/>
                <w:color w:val="000000"/>
                <w:kern w:val="0"/>
                <w:sz w:val="28"/>
                <w:szCs w:val="28"/>
              </w:rPr>
            </w:pPr>
            <w:r>
              <w:rPr>
                <w:rFonts w:ascii="宋体" w:cs="宋体" w:hint="eastAsia"/>
                <w:color w:val="000000"/>
                <w:kern w:val="0"/>
                <w:sz w:val="28"/>
                <w:szCs w:val="28"/>
              </w:rPr>
              <w:t>廖意</w:t>
            </w:r>
          </w:p>
        </w:tc>
        <w:tc>
          <w:tcPr>
            <w:tcW w:w="2175" w:type="dxa"/>
            <w:tcBorders>
              <w:top w:val="nil"/>
              <w:left w:val="nil"/>
              <w:bottom w:val="single" w:sz="4" w:space="0" w:color="auto"/>
              <w:right w:val="single" w:sz="4" w:space="0" w:color="auto"/>
            </w:tcBorders>
            <w:noWrap/>
            <w:vAlign w:val="center"/>
          </w:tcPr>
          <w:p w:rsidR="003301E0" w:rsidRPr="00413134" w:rsidRDefault="00497BE3" w:rsidP="001A3716">
            <w:pPr>
              <w:widowControl/>
              <w:jc w:val="center"/>
              <w:rPr>
                <w:rFonts w:ascii="宋体" w:cs="宋体"/>
                <w:color w:val="000000"/>
                <w:kern w:val="0"/>
                <w:sz w:val="28"/>
                <w:szCs w:val="28"/>
              </w:rPr>
            </w:pPr>
            <w:r>
              <w:rPr>
                <w:rFonts w:ascii="宋体" w:cs="宋体" w:hint="eastAsia"/>
                <w:color w:val="000000"/>
                <w:kern w:val="0"/>
                <w:sz w:val="28"/>
                <w:szCs w:val="28"/>
              </w:rPr>
              <w:t>13826796613</w:t>
            </w:r>
          </w:p>
        </w:tc>
        <w:tc>
          <w:tcPr>
            <w:tcW w:w="3296" w:type="dxa"/>
            <w:tcBorders>
              <w:top w:val="nil"/>
              <w:left w:val="nil"/>
              <w:bottom w:val="single" w:sz="4" w:space="0" w:color="auto"/>
              <w:right w:val="single" w:sz="4" w:space="0" w:color="auto"/>
            </w:tcBorders>
            <w:noWrap/>
            <w:vAlign w:val="center"/>
          </w:tcPr>
          <w:p w:rsidR="003301E0" w:rsidRPr="00413134" w:rsidRDefault="005C5F67" w:rsidP="00655520">
            <w:pPr>
              <w:widowControl/>
              <w:jc w:val="center"/>
              <w:rPr>
                <w:rFonts w:ascii="宋体" w:cs="宋体"/>
                <w:color w:val="000000"/>
                <w:kern w:val="0"/>
                <w:sz w:val="28"/>
                <w:szCs w:val="28"/>
              </w:rPr>
            </w:pPr>
            <w:r w:rsidRPr="005C5F67">
              <w:rPr>
                <w:rFonts w:ascii="宋体" w:cs="宋体"/>
                <w:color w:val="000000"/>
                <w:kern w:val="0"/>
                <w:sz w:val="28"/>
                <w:szCs w:val="28"/>
              </w:rPr>
              <w:t>514094179</w:t>
            </w:r>
            <w:r>
              <w:rPr>
                <w:rFonts w:ascii="宋体" w:cs="宋体" w:hint="eastAsia"/>
                <w:color w:val="000000"/>
                <w:kern w:val="0"/>
                <w:sz w:val="28"/>
                <w:szCs w:val="28"/>
              </w:rPr>
              <w:t>@qq.com</w:t>
            </w:r>
          </w:p>
        </w:tc>
      </w:tr>
      <w:tr w:rsidR="003301E0" w:rsidTr="00497BE3">
        <w:trPr>
          <w:trHeight w:val="4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301E0" w:rsidRPr="00413134" w:rsidRDefault="003301E0" w:rsidP="001A3716">
            <w:pPr>
              <w:widowControl/>
              <w:jc w:val="center"/>
              <w:rPr>
                <w:rFonts w:ascii="宋体" w:cs="宋体"/>
                <w:bCs/>
                <w:color w:val="000000"/>
                <w:kern w:val="0"/>
                <w:sz w:val="28"/>
                <w:szCs w:val="28"/>
              </w:rPr>
            </w:pPr>
            <w:r w:rsidRPr="00413134">
              <w:rPr>
                <w:rFonts w:ascii="宋体" w:hAnsi="宋体" w:cs="宋体" w:hint="eastAsia"/>
                <w:bCs/>
                <w:color w:val="000000"/>
                <w:kern w:val="0"/>
                <w:sz w:val="28"/>
                <w:szCs w:val="28"/>
              </w:rPr>
              <w:t>6</w:t>
            </w:r>
          </w:p>
        </w:tc>
        <w:tc>
          <w:tcPr>
            <w:tcW w:w="2551" w:type="dxa"/>
            <w:tcBorders>
              <w:top w:val="nil"/>
              <w:left w:val="nil"/>
              <w:bottom w:val="single" w:sz="4" w:space="0" w:color="auto"/>
              <w:right w:val="single" w:sz="4" w:space="0" w:color="auto"/>
            </w:tcBorders>
            <w:noWrap/>
            <w:vAlign w:val="center"/>
          </w:tcPr>
          <w:p w:rsidR="003301E0" w:rsidRPr="00413134" w:rsidRDefault="003301E0" w:rsidP="001A3716">
            <w:pPr>
              <w:widowControl/>
              <w:jc w:val="center"/>
              <w:rPr>
                <w:rFonts w:ascii="宋体" w:cs="宋体"/>
                <w:color w:val="000000"/>
                <w:kern w:val="0"/>
                <w:sz w:val="28"/>
                <w:szCs w:val="28"/>
              </w:rPr>
            </w:pPr>
            <w:r w:rsidRPr="00425C37">
              <w:rPr>
                <w:rFonts w:ascii="宋体" w:hAnsi="宋体" w:cs="宋体" w:hint="eastAsia"/>
                <w:color w:val="000000"/>
                <w:kern w:val="0"/>
                <w:sz w:val="28"/>
                <w:szCs w:val="28"/>
              </w:rPr>
              <w:t>物流部</w:t>
            </w:r>
            <w:r w:rsidRPr="00413134">
              <w:rPr>
                <w:rFonts w:ascii="宋体" w:hAnsi="宋体" w:cs="宋体" w:hint="eastAsia"/>
                <w:color w:val="000000"/>
                <w:kern w:val="0"/>
                <w:sz w:val="28"/>
                <w:szCs w:val="28"/>
              </w:rPr>
              <w:t>合规专员</w:t>
            </w:r>
          </w:p>
        </w:tc>
        <w:tc>
          <w:tcPr>
            <w:tcW w:w="1134" w:type="dxa"/>
            <w:tcBorders>
              <w:top w:val="nil"/>
              <w:left w:val="nil"/>
              <w:bottom w:val="single" w:sz="4" w:space="0" w:color="auto"/>
              <w:right w:val="single" w:sz="4" w:space="0" w:color="auto"/>
            </w:tcBorders>
            <w:noWrap/>
            <w:vAlign w:val="center"/>
          </w:tcPr>
          <w:p w:rsidR="003301E0" w:rsidRPr="00413134" w:rsidRDefault="005C5F67" w:rsidP="001A3716">
            <w:pPr>
              <w:widowControl/>
              <w:jc w:val="center"/>
              <w:rPr>
                <w:rFonts w:ascii="宋体" w:cs="宋体"/>
                <w:color w:val="000000"/>
                <w:kern w:val="0"/>
                <w:sz w:val="28"/>
                <w:szCs w:val="28"/>
              </w:rPr>
            </w:pPr>
            <w:r>
              <w:rPr>
                <w:rFonts w:ascii="宋体" w:cs="宋体" w:hint="eastAsia"/>
                <w:color w:val="000000"/>
                <w:kern w:val="0"/>
                <w:sz w:val="28"/>
                <w:szCs w:val="28"/>
              </w:rPr>
              <w:t>张颖</w:t>
            </w:r>
          </w:p>
        </w:tc>
        <w:tc>
          <w:tcPr>
            <w:tcW w:w="2175" w:type="dxa"/>
            <w:tcBorders>
              <w:top w:val="nil"/>
              <w:left w:val="nil"/>
              <w:bottom w:val="single" w:sz="4" w:space="0" w:color="auto"/>
              <w:right w:val="single" w:sz="4" w:space="0" w:color="auto"/>
            </w:tcBorders>
            <w:noWrap/>
            <w:vAlign w:val="center"/>
          </w:tcPr>
          <w:p w:rsidR="003301E0" w:rsidRPr="00413134" w:rsidRDefault="005C5F67" w:rsidP="001A3716">
            <w:pPr>
              <w:widowControl/>
              <w:jc w:val="center"/>
              <w:rPr>
                <w:rFonts w:ascii="宋体" w:cs="宋体"/>
                <w:color w:val="000000"/>
                <w:kern w:val="0"/>
                <w:sz w:val="28"/>
                <w:szCs w:val="28"/>
              </w:rPr>
            </w:pPr>
            <w:r>
              <w:rPr>
                <w:rFonts w:ascii="宋体" w:cs="宋体" w:hint="eastAsia"/>
                <w:color w:val="000000"/>
                <w:kern w:val="0"/>
                <w:sz w:val="28"/>
                <w:szCs w:val="28"/>
              </w:rPr>
              <w:t>13826790452</w:t>
            </w:r>
          </w:p>
        </w:tc>
        <w:tc>
          <w:tcPr>
            <w:tcW w:w="3296" w:type="dxa"/>
            <w:tcBorders>
              <w:top w:val="nil"/>
              <w:left w:val="nil"/>
              <w:bottom w:val="single" w:sz="4" w:space="0" w:color="auto"/>
              <w:right w:val="single" w:sz="4" w:space="0" w:color="auto"/>
            </w:tcBorders>
            <w:noWrap/>
            <w:vAlign w:val="center"/>
          </w:tcPr>
          <w:p w:rsidR="003301E0" w:rsidRPr="00413134" w:rsidRDefault="005C5F67" w:rsidP="001A3716">
            <w:pPr>
              <w:widowControl/>
              <w:jc w:val="center"/>
              <w:rPr>
                <w:rFonts w:ascii="宋体" w:cs="宋体"/>
                <w:color w:val="000000"/>
                <w:kern w:val="0"/>
                <w:sz w:val="28"/>
                <w:szCs w:val="28"/>
              </w:rPr>
            </w:pPr>
            <w:r w:rsidRPr="005C5F67">
              <w:rPr>
                <w:rFonts w:ascii="宋体" w:cs="宋体"/>
                <w:color w:val="000000"/>
                <w:kern w:val="0"/>
                <w:sz w:val="28"/>
                <w:szCs w:val="28"/>
              </w:rPr>
              <w:t>707939639</w:t>
            </w:r>
            <w:r>
              <w:rPr>
                <w:rFonts w:ascii="宋体" w:cs="宋体" w:hint="eastAsia"/>
                <w:color w:val="000000"/>
                <w:kern w:val="0"/>
                <w:sz w:val="28"/>
                <w:szCs w:val="28"/>
              </w:rPr>
              <w:t>@qq.com</w:t>
            </w:r>
          </w:p>
        </w:tc>
      </w:tr>
    </w:tbl>
    <w:p w:rsidR="00B3592F" w:rsidRDefault="00B3592F" w:rsidP="00B3592F">
      <w:pPr>
        <w:autoSpaceDE w:val="0"/>
        <w:autoSpaceDN w:val="0"/>
        <w:adjustRightInd w:val="0"/>
        <w:ind w:right="1400"/>
        <w:rPr>
          <w:sz w:val="28"/>
          <w:szCs w:val="24"/>
        </w:rPr>
      </w:pPr>
    </w:p>
    <w:p w:rsidR="00935398" w:rsidRDefault="00935398"/>
    <w:p w:rsidR="000F7A8D" w:rsidRDefault="000F7A8D"/>
    <w:p w:rsidR="000F7A8D" w:rsidRDefault="000F7A8D"/>
    <w:p w:rsidR="000F7A8D" w:rsidRDefault="000F7A8D"/>
    <w:p w:rsidR="005A76F8" w:rsidRDefault="005A76F8"/>
    <w:p w:rsidR="005A76F8" w:rsidRDefault="005A76F8"/>
    <w:p w:rsidR="005A76F8" w:rsidRDefault="005A76F8"/>
    <w:p w:rsidR="005A76F8" w:rsidRDefault="005A76F8"/>
    <w:p w:rsidR="0010168E" w:rsidRDefault="00CA0B03" w:rsidP="0010168E">
      <w:pPr>
        <w:autoSpaceDE w:val="0"/>
        <w:autoSpaceDN w:val="0"/>
        <w:adjustRightInd w:val="0"/>
        <w:jc w:val="right"/>
        <w:rPr>
          <w:sz w:val="28"/>
          <w:szCs w:val="24"/>
        </w:rPr>
      </w:pPr>
      <w:r>
        <w:rPr>
          <w:rFonts w:hint="eastAsia"/>
          <w:sz w:val="28"/>
          <w:szCs w:val="24"/>
        </w:rPr>
        <w:t>广东金业贵金属有限公司</w:t>
      </w:r>
    </w:p>
    <w:p w:rsidR="0010168E" w:rsidRDefault="00B34FBC" w:rsidP="00B34FBC">
      <w:pPr>
        <w:autoSpaceDE w:val="0"/>
        <w:autoSpaceDN w:val="0"/>
        <w:adjustRightInd w:val="0"/>
        <w:ind w:right="840"/>
        <w:jc w:val="right"/>
        <w:rPr>
          <w:sz w:val="28"/>
          <w:szCs w:val="24"/>
        </w:rPr>
      </w:pPr>
      <w:r>
        <w:rPr>
          <w:rFonts w:hint="eastAsia"/>
          <w:sz w:val="28"/>
          <w:szCs w:val="24"/>
        </w:rPr>
        <w:t>行政</w:t>
      </w:r>
      <w:r w:rsidR="0010168E">
        <w:rPr>
          <w:rFonts w:hint="eastAsia"/>
          <w:sz w:val="28"/>
          <w:szCs w:val="24"/>
        </w:rPr>
        <w:t>部</w:t>
      </w:r>
    </w:p>
    <w:p w:rsidR="0010168E" w:rsidRDefault="0010168E" w:rsidP="00B34FBC">
      <w:pPr>
        <w:autoSpaceDE w:val="0"/>
        <w:autoSpaceDN w:val="0"/>
        <w:adjustRightInd w:val="0"/>
        <w:ind w:right="280"/>
        <w:jc w:val="right"/>
        <w:rPr>
          <w:sz w:val="28"/>
          <w:szCs w:val="24"/>
        </w:rPr>
      </w:pPr>
      <w:r>
        <w:rPr>
          <w:sz w:val="28"/>
          <w:szCs w:val="24"/>
        </w:rPr>
        <w:t>201</w:t>
      </w:r>
      <w:r w:rsidR="00B7678F">
        <w:rPr>
          <w:rFonts w:hint="eastAsia"/>
          <w:sz w:val="28"/>
          <w:szCs w:val="24"/>
        </w:rPr>
        <w:t>9</w:t>
      </w:r>
      <w:r>
        <w:rPr>
          <w:rFonts w:hint="eastAsia"/>
          <w:sz w:val="28"/>
          <w:szCs w:val="24"/>
        </w:rPr>
        <w:t>年</w:t>
      </w:r>
      <w:r w:rsidR="00B7678F">
        <w:rPr>
          <w:rFonts w:hint="eastAsia"/>
          <w:sz w:val="28"/>
          <w:szCs w:val="24"/>
        </w:rPr>
        <w:t>2</w:t>
      </w:r>
      <w:r>
        <w:rPr>
          <w:rFonts w:hint="eastAsia"/>
          <w:sz w:val="28"/>
          <w:szCs w:val="24"/>
        </w:rPr>
        <w:t>月</w:t>
      </w:r>
      <w:r w:rsidR="00BA7D34">
        <w:rPr>
          <w:rFonts w:hint="eastAsia"/>
          <w:sz w:val="28"/>
          <w:szCs w:val="24"/>
        </w:rPr>
        <w:t>1</w:t>
      </w:r>
      <w:r w:rsidR="002B2512">
        <w:rPr>
          <w:rFonts w:hint="eastAsia"/>
          <w:sz w:val="28"/>
          <w:szCs w:val="24"/>
        </w:rPr>
        <w:t>5</w:t>
      </w:r>
      <w:r>
        <w:rPr>
          <w:rFonts w:hint="eastAsia"/>
          <w:sz w:val="28"/>
          <w:szCs w:val="24"/>
        </w:rPr>
        <w:t>日</w:t>
      </w:r>
    </w:p>
    <w:sectPr w:rsidR="0010168E" w:rsidSect="003D29B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5C0" w:rsidRDefault="009315C0">
      <w:r>
        <w:separator/>
      </w:r>
    </w:p>
  </w:endnote>
  <w:endnote w:type="continuationSeparator" w:id="1">
    <w:p w:rsidR="009315C0" w:rsidRDefault="00931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96" w:rsidRDefault="006A6341" w:rsidP="002046E2">
    <w:pPr>
      <w:pStyle w:val="a4"/>
      <w:framePr w:wrap="around" w:vAnchor="text" w:hAnchor="margin" w:xAlign="center" w:y="1"/>
      <w:rPr>
        <w:rStyle w:val="a5"/>
      </w:rPr>
    </w:pPr>
    <w:r>
      <w:rPr>
        <w:rStyle w:val="a5"/>
      </w:rPr>
      <w:fldChar w:fldCharType="begin"/>
    </w:r>
    <w:r w:rsidR="00595396">
      <w:rPr>
        <w:rStyle w:val="a5"/>
      </w:rPr>
      <w:instrText xml:space="preserve">PAGE  </w:instrText>
    </w:r>
    <w:r>
      <w:rPr>
        <w:rStyle w:val="a5"/>
      </w:rPr>
      <w:fldChar w:fldCharType="end"/>
    </w:r>
  </w:p>
  <w:p w:rsidR="00595396" w:rsidRDefault="005953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96" w:rsidRDefault="006A6341" w:rsidP="002046E2">
    <w:pPr>
      <w:pStyle w:val="a4"/>
      <w:framePr w:wrap="around" w:vAnchor="text" w:hAnchor="margin" w:xAlign="center" w:y="1"/>
      <w:rPr>
        <w:rStyle w:val="a5"/>
      </w:rPr>
    </w:pPr>
    <w:r>
      <w:rPr>
        <w:rStyle w:val="a5"/>
      </w:rPr>
      <w:fldChar w:fldCharType="begin"/>
    </w:r>
    <w:r w:rsidR="00595396">
      <w:rPr>
        <w:rStyle w:val="a5"/>
      </w:rPr>
      <w:instrText xml:space="preserve">PAGE  </w:instrText>
    </w:r>
    <w:r>
      <w:rPr>
        <w:rStyle w:val="a5"/>
      </w:rPr>
      <w:fldChar w:fldCharType="separate"/>
    </w:r>
    <w:r w:rsidR="005A030D">
      <w:rPr>
        <w:rStyle w:val="a5"/>
        <w:noProof/>
      </w:rPr>
      <w:t>1</w:t>
    </w:r>
    <w:r>
      <w:rPr>
        <w:rStyle w:val="a5"/>
      </w:rPr>
      <w:fldChar w:fldCharType="end"/>
    </w:r>
  </w:p>
  <w:p w:rsidR="00595396" w:rsidRDefault="0059539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FC" w:rsidRDefault="005121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5C0" w:rsidRDefault="009315C0">
      <w:r>
        <w:separator/>
      </w:r>
    </w:p>
  </w:footnote>
  <w:footnote w:type="continuationSeparator" w:id="1">
    <w:p w:rsidR="009315C0" w:rsidRDefault="00931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FC" w:rsidRDefault="005121F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DB" w:rsidRDefault="002863DB" w:rsidP="002863DB">
    <w:pPr>
      <w:pStyle w:val="a6"/>
      <w:jc w:val="both"/>
    </w:pPr>
    <w:r>
      <w:rPr>
        <w:rFonts w:hint="eastAsia"/>
        <w:noProof/>
      </w:rPr>
      <w:drawing>
        <wp:inline distT="0" distB="0" distL="0" distR="0">
          <wp:extent cx="285750" cy="285750"/>
          <wp:effectExtent l="19050" t="0" r="0" b="0"/>
          <wp:docPr id="3"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1"/>
                  <a:stretch>
                    <a:fillRect/>
                  </a:stretch>
                </pic:blipFill>
                <pic:spPr bwMode="auto">
                  <a:xfrm>
                    <a:off x="0" y="0"/>
                    <a:ext cx="285750" cy="285750"/>
                  </a:xfrm>
                  <a:prstGeom prst="rect">
                    <a:avLst/>
                  </a:prstGeom>
                  <a:noFill/>
                  <a:ln w="9525">
                    <a:noFill/>
                    <a:miter lim="800000"/>
                    <a:headEnd/>
                    <a:tailEnd/>
                  </a:ln>
                </pic:spPr>
              </pic:pic>
            </a:graphicData>
          </a:graphic>
        </wp:inline>
      </w:drawing>
    </w:r>
    <w:r w:rsidR="00CA0B03">
      <w:rPr>
        <w:rFonts w:hint="eastAsia"/>
      </w:rPr>
      <w:t>广东金业贵金属有限公司</w:t>
    </w:r>
    <w:r>
      <w:rPr>
        <w:rFonts w:hint="eastAsia"/>
      </w:rPr>
      <w:t xml:space="preserve">                                              LBMA001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FC" w:rsidRDefault="005121F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92F"/>
    <w:rsid w:val="00007EAA"/>
    <w:rsid w:val="0002529C"/>
    <w:rsid w:val="00027CC9"/>
    <w:rsid w:val="00041BE9"/>
    <w:rsid w:val="0005051E"/>
    <w:rsid w:val="000505F3"/>
    <w:rsid w:val="000534D8"/>
    <w:rsid w:val="0006068F"/>
    <w:rsid w:val="00075DEF"/>
    <w:rsid w:val="00075E3A"/>
    <w:rsid w:val="000A0B19"/>
    <w:rsid w:val="000A4674"/>
    <w:rsid w:val="000A7A88"/>
    <w:rsid w:val="000B2B96"/>
    <w:rsid w:val="000B2E2D"/>
    <w:rsid w:val="000D3142"/>
    <w:rsid w:val="000F7950"/>
    <w:rsid w:val="000F7A8D"/>
    <w:rsid w:val="0010168E"/>
    <w:rsid w:val="00122563"/>
    <w:rsid w:val="0012270D"/>
    <w:rsid w:val="001365EC"/>
    <w:rsid w:val="0014002F"/>
    <w:rsid w:val="00144B5E"/>
    <w:rsid w:val="0014655C"/>
    <w:rsid w:val="001507FD"/>
    <w:rsid w:val="001552F6"/>
    <w:rsid w:val="00164556"/>
    <w:rsid w:val="00175070"/>
    <w:rsid w:val="00193348"/>
    <w:rsid w:val="001A1A5C"/>
    <w:rsid w:val="001A2222"/>
    <w:rsid w:val="001B1A93"/>
    <w:rsid w:val="001B390E"/>
    <w:rsid w:val="001C2F03"/>
    <w:rsid w:val="001E4DAC"/>
    <w:rsid w:val="001E4E4D"/>
    <w:rsid w:val="00202183"/>
    <w:rsid w:val="00203FE2"/>
    <w:rsid w:val="002045A0"/>
    <w:rsid w:val="002046E2"/>
    <w:rsid w:val="00204BBC"/>
    <w:rsid w:val="00215721"/>
    <w:rsid w:val="00224109"/>
    <w:rsid w:val="00234551"/>
    <w:rsid w:val="00252038"/>
    <w:rsid w:val="00255A52"/>
    <w:rsid w:val="0028617E"/>
    <w:rsid w:val="002863DB"/>
    <w:rsid w:val="00286C9A"/>
    <w:rsid w:val="002A2EF5"/>
    <w:rsid w:val="002B2512"/>
    <w:rsid w:val="002B3E01"/>
    <w:rsid w:val="002B5A7C"/>
    <w:rsid w:val="002C40C0"/>
    <w:rsid w:val="002D2E43"/>
    <w:rsid w:val="002E083A"/>
    <w:rsid w:val="002E370C"/>
    <w:rsid w:val="002F265B"/>
    <w:rsid w:val="002F5A43"/>
    <w:rsid w:val="002F775C"/>
    <w:rsid w:val="003005D6"/>
    <w:rsid w:val="00300D0C"/>
    <w:rsid w:val="00304CD1"/>
    <w:rsid w:val="00312C1D"/>
    <w:rsid w:val="00325750"/>
    <w:rsid w:val="003263EB"/>
    <w:rsid w:val="003301E0"/>
    <w:rsid w:val="00342176"/>
    <w:rsid w:val="003466D4"/>
    <w:rsid w:val="0034712E"/>
    <w:rsid w:val="00362E84"/>
    <w:rsid w:val="00374DB6"/>
    <w:rsid w:val="00387320"/>
    <w:rsid w:val="00391E02"/>
    <w:rsid w:val="003D29B7"/>
    <w:rsid w:val="003E1567"/>
    <w:rsid w:val="003F0BB7"/>
    <w:rsid w:val="003F3B84"/>
    <w:rsid w:val="004017D3"/>
    <w:rsid w:val="004026F5"/>
    <w:rsid w:val="00413134"/>
    <w:rsid w:val="00425C37"/>
    <w:rsid w:val="0042761B"/>
    <w:rsid w:val="00454221"/>
    <w:rsid w:val="00461463"/>
    <w:rsid w:val="004727EB"/>
    <w:rsid w:val="00475925"/>
    <w:rsid w:val="00497BE3"/>
    <w:rsid w:val="004A1326"/>
    <w:rsid w:val="004A7F6B"/>
    <w:rsid w:val="004D6956"/>
    <w:rsid w:val="004E53B8"/>
    <w:rsid w:val="00503E67"/>
    <w:rsid w:val="00506CFC"/>
    <w:rsid w:val="005121FC"/>
    <w:rsid w:val="00521D41"/>
    <w:rsid w:val="00530B9E"/>
    <w:rsid w:val="00562037"/>
    <w:rsid w:val="00564FBF"/>
    <w:rsid w:val="00567075"/>
    <w:rsid w:val="00585FB7"/>
    <w:rsid w:val="00595396"/>
    <w:rsid w:val="005A030D"/>
    <w:rsid w:val="005A76F8"/>
    <w:rsid w:val="005C5F67"/>
    <w:rsid w:val="005F64C1"/>
    <w:rsid w:val="00615843"/>
    <w:rsid w:val="006277E6"/>
    <w:rsid w:val="006408EA"/>
    <w:rsid w:val="006448DC"/>
    <w:rsid w:val="00655520"/>
    <w:rsid w:val="00657A8A"/>
    <w:rsid w:val="006617E3"/>
    <w:rsid w:val="00666150"/>
    <w:rsid w:val="00676470"/>
    <w:rsid w:val="00681241"/>
    <w:rsid w:val="006852B6"/>
    <w:rsid w:val="006915F3"/>
    <w:rsid w:val="006923B2"/>
    <w:rsid w:val="006A6341"/>
    <w:rsid w:val="006B12A7"/>
    <w:rsid w:val="006B3687"/>
    <w:rsid w:val="006D145F"/>
    <w:rsid w:val="006E0419"/>
    <w:rsid w:val="006E1590"/>
    <w:rsid w:val="006F62DF"/>
    <w:rsid w:val="0070224E"/>
    <w:rsid w:val="00703CA8"/>
    <w:rsid w:val="00704C56"/>
    <w:rsid w:val="0070680F"/>
    <w:rsid w:val="0072032B"/>
    <w:rsid w:val="00726209"/>
    <w:rsid w:val="007273F5"/>
    <w:rsid w:val="007464A4"/>
    <w:rsid w:val="00753766"/>
    <w:rsid w:val="007562E8"/>
    <w:rsid w:val="00772990"/>
    <w:rsid w:val="00773185"/>
    <w:rsid w:val="0077355E"/>
    <w:rsid w:val="007B62DB"/>
    <w:rsid w:val="007C58A2"/>
    <w:rsid w:val="007D3645"/>
    <w:rsid w:val="007D4411"/>
    <w:rsid w:val="007E4F14"/>
    <w:rsid w:val="007F05B8"/>
    <w:rsid w:val="007F2AB9"/>
    <w:rsid w:val="007F6CEE"/>
    <w:rsid w:val="00813DF3"/>
    <w:rsid w:val="00821DED"/>
    <w:rsid w:val="00836035"/>
    <w:rsid w:val="00850E84"/>
    <w:rsid w:val="008520C0"/>
    <w:rsid w:val="00855FC1"/>
    <w:rsid w:val="00857E17"/>
    <w:rsid w:val="008740E4"/>
    <w:rsid w:val="008916C2"/>
    <w:rsid w:val="00895D9A"/>
    <w:rsid w:val="008B43DA"/>
    <w:rsid w:val="008B563D"/>
    <w:rsid w:val="008B7686"/>
    <w:rsid w:val="008C25D3"/>
    <w:rsid w:val="008F691C"/>
    <w:rsid w:val="009001AA"/>
    <w:rsid w:val="00902568"/>
    <w:rsid w:val="009048F0"/>
    <w:rsid w:val="009170F7"/>
    <w:rsid w:val="0092106F"/>
    <w:rsid w:val="00921273"/>
    <w:rsid w:val="00922F47"/>
    <w:rsid w:val="009315C0"/>
    <w:rsid w:val="00935398"/>
    <w:rsid w:val="00943F5F"/>
    <w:rsid w:val="0095037E"/>
    <w:rsid w:val="00957B71"/>
    <w:rsid w:val="00961A97"/>
    <w:rsid w:val="0096347A"/>
    <w:rsid w:val="00966F0A"/>
    <w:rsid w:val="00976C9B"/>
    <w:rsid w:val="00977BE4"/>
    <w:rsid w:val="009918A6"/>
    <w:rsid w:val="009972DA"/>
    <w:rsid w:val="009A70E2"/>
    <w:rsid w:val="009A7AA0"/>
    <w:rsid w:val="009B14D3"/>
    <w:rsid w:val="009B1690"/>
    <w:rsid w:val="009C0A73"/>
    <w:rsid w:val="009C4344"/>
    <w:rsid w:val="009C7EBF"/>
    <w:rsid w:val="009E6A8F"/>
    <w:rsid w:val="009F1F7D"/>
    <w:rsid w:val="009F57A6"/>
    <w:rsid w:val="00A04D4A"/>
    <w:rsid w:val="00A0542A"/>
    <w:rsid w:val="00A153A2"/>
    <w:rsid w:val="00A173CB"/>
    <w:rsid w:val="00A2006B"/>
    <w:rsid w:val="00A20EF1"/>
    <w:rsid w:val="00A24C17"/>
    <w:rsid w:val="00A37140"/>
    <w:rsid w:val="00A46837"/>
    <w:rsid w:val="00A5460A"/>
    <w:rsid w:val="00A61A23"/>
    <w:rsid w:val="00A72B0A"/>
    <w:rsid w:val="00A96DC0"/>
    <w:rsid w:val="00AB7A04"/>
    <w:rsid w:val="00AC0499"/>
    <w:rsid w:val="00AC1AF6"/>
    <w:rsid w:val="00AC3242"/>
    <w:rsid w:val="00AC438B"/>
    <w:rsid w:val="00AD0683"/>
    <w:rsid w:val="00AE18A5"/>
    <w:rsid w:val="00AE23A7"/>
    <w:rsid w:val="00B00404"/>
    <w:rsid w:val="00B06224"/>
    <w:rsid w:val="00B160A0"/>
    <w:rsid w:val="00B21014"/>
    <w:rsid w:val="00B309FA"/>
    <w:rsid w:val="00B34FBC"/>
    <w:rsid w:val="00B3592F"/>
    <w:rsid w:val="00B366EA"/>
    <w:rsid w:val="00B4235E"/>
    <w:rsid w:val="00B50D8B"/>
    <w:rsid w:val="00B53037"/>
    <w:rsid w:val="00B5648F"/>
    <w:rsid w:val="00B65A51"/>
    <w:rsid w:val="00B752CD"/>
    <w:rsid w:val="00B764C7"/>
    <w:rsid w:val="00B7678F"/>
    <w:rsid w:val="00B87528"/>
    <w:rsid w:val="00B927D0"/>
    <w:rsid w:val="00BA7678"/>
    <w:rsid w:val="00BA7D34"/>
    <w:rsid w:val="00BB1FAB"/>
    <w:rsid w:val="00BB696F"/>
    <w:rsid w:val="00BC2360"/>
    <w:rsid w:val="00BC5B79"/>
    <w:rsid w:val="00BD14C4"/>
    <w:rsid w:val="00BE6553"/>
    <w:rsid w:val="00BF1163"/>
    <w:rsid w:val="00BF2D05"/>
    <w:rsid w:val="00BF54F7"/>
    <w:rsid w:val="00BF7A93"/>
    <w:rsid w:val="00C06EE3"/>
    <w:rsid w:val="00C13A06"/>
    <w:rsid w:val="00C15686"/>
    <w:rsid w:val="00C253E2"/>
    <w:rsid w:val="00C44BEB"/>
    <w:rsid w:val="00CA0B03"/>
    <w:rsid w:val="00CA7052"/>
    <w:rsid w:val="00CB67DE"/>
    <w:rsid w:val="00CB6BE1"/>
    <w:rsid w:val="00CF2C53"/>
    <w:rsid w:val="00CF6CEF"/>
    <w:rsid w:val="00D1077B"/>
    <w:rsid w:val="00D30021"/>
    <w:rsid w:val="00D34EC2"/>
    <w:rsid w:val="00D4537F"/>
    <w:rsid w:val="00D52F1B"/>
    <w:rsid w:val="00D73D59"/>
    <w:rsid w:val="00D777FA"/>
    <w:rsid w:val="00D85AEF"/>
    <w:rsid w:val="00D94473"/>
    <w:rsid w:val="00DA756C"/>
    <w:rsid w:val="00DB03C8"/>
    <w:rsid w:val="00DB2BAA"/>
    <w:rsid w:val="00DD1638"/>
    <w:rsid w:val="00E1041F"/>
    <w:rsid w:val="00E142AA"/>
    <w:rsid w:val="00E20E3E"/>
    <w:rsid w:val="00E300DD"/>
    <w:rsid w:val="00E34F29"/>
    <w:rsid w:val="00E4060F"/>
    <w:rsid w:val="00E60D48"/>
    <w:rsid w:val="00E67E78"/>
    <w:rsid w:val="00E8025A"/>
    <w:rsid w:val="00E831D8"/>
    <w:rsid w:val="00E9168A"/>
    <w:rsid w:val="00E94891"/>
    <w:rsid w:val="00EA7C8A"/>
    <w:rsid w:val="00EB0FC0"/>
    <w:rsid w:val="00EB3773"/>
    <w:rsid w:val="00EB4938"/>
    <w:rsid w:val="00EC0D72"/>
    <w:rsid w:val="00EC1321"/>
    <w:rsid w:val="00EC4A1A"/>
    <w:rsid w:val="00ED06E9"/>
    <w:rsid w:val="00ED2175"/>
    <w:rsid w:val="00ED3688"/>
    <w:rsid w:val="00ED3FCA"/>
    <w:rsid w:val="00ED544D"/>
    <w:rsid w:val="00EF684E"/>
    <w:rsid w:val="00F01F3D"/>
    <w:rsid w:val="00F0220F"/>
    <w:rsid w:val="00F2051D"/>
    <w:rsid w:val="00F20B4E"/>
    <w:rsid w:val="00F23D30"/>
    <w:rsid w:val="00F24187"/>
    <w:rsid w:val="00F25BA9"/>
    <w:rsid w:val="00F33652"/>
    <w:rsid w:val="00F50EB6"/>
    <w:rsid w:val="00F515C7"/>
    <w:rsid w:val="00F668E3"/>
    <w:rsid w:val="00F66B2E"/>
    <w:rsid w:val="00FB2FA0"/>
    <w:rsid w:val="00FB6618"/>
    <w:rsid w:val="00FB6F7B"/>
    <w:rsid w:val="00FC0646"/>
    <w:rsid w:val="00FE0014"/>
    <w:rsid w:val="00FF7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592F"/>
    <w:pPr>
      <w:widowControl w:val="0"/>
      <w:jc w:val="both"/>
    </w:pPr>
    <w:rPr>
      <w:rFonts w:ascii="Calibri" w:hAnsi="Calibri"/>
      <w:kern w:val="2"/>
      <w:sz w:val="21"/>
      <w:szCs w:val="22"/>
    </w:rPr>
  </w:style>
  <w:style w:type="paragraph" w:styleId="1">
    <w:name w:val="heading 1"/>
    <w:basedOn w:val="a"/>
    <w:next w:val="a"/>
    <w:link w:val="1Char"/>
    <w:qFormat/>
    <w:rsid w:val="00C13A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592F"/>
    <w:pPr>
      <w:widowControl w:val="0"/>
      <w:autoSpaceDE w:val="0"/>
      <w:autoSpaceDN w:val="0"/>
      <w:adjustRightInd w:val="0"/>
    </w:pPr>
    <w:rPr>
      <w:rFonts w:ascii="宋体" w:hAnsi="Calibri" w:cs="宋体"/>
      <w:color w:val="000000"/>
      <w:sz w:val="24"/>
      <w:szCs w:val="24"/>
    </w:rPr>
  </w:style>
  <w:style w:type="paragraph" w:styleId="a3">
    <w:name w:val="Balloon Text"/>
    <w:basedOn w:val="a"/>
    <w:semiHidden/>
    <w:rsid w:val="00AC3242"/>
    <w:rPr>
      <w:sz w:val="18"/>
      <w:szCs w:val="18"/>
    </w:rPr>
  </w:style>
  <w:style w:type="paragraph" w:styleId="a4">
    <w:name w:val="footer"/>
    <w:basedOn w:val="a"/>
    <w:rsid w:val="0012270D"/>
    <w:pPr>
      <w:tabs>
        <w:tab w:val="center" w:pos="4153"/>
        <w:tab w:val="right" w:pos="8306"/>
      </w:tabs>
      <w:snapToGrid w:val="0"/>
      <w:jc w:val="left"/>
    </w:pPr>
    <w:rPr>
      <w:sz w:val="18"/>
      <w:szCs w:val="18"/>
    </w:rPr>
  </w:style>
  <w:style w:type="character" w:styleId="a5">
    <w:name w:val="page number"/>
    <w:basedOn w:val="a0"/>
    <w:rsid w:val="0012270D"/>
  </w:style>
  <w:style w:type="paragraph" w:styleId="a6">
    <w:name w:val="header"/>
    <w:basedOn w:val="a"/>
    <w:link w:val="Char"/>
    <w:uiPriority w:val="99"/>
    <w:rsid w:val="004017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017D3"/>
    <w:rPr>
      <w:rFonts w:ascii="Calibri" w:hAnsi="Calibri"/>
      <w:kern w:val="2"/>
      <w:sz w:val="18"/>
      <w:szCs w:val="18"/>
    </w:rPr>
  </w:style>
  <w:style w:type="paragraph" w:customStyle="1" w:styleId="p0">
    <w:name w:val="p0"/>
    <w:basedOn w:val="a"/>
    <w:rsid w:val="007D4411"/>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rsid w:val="00C13A06"/>
    <w:rPr>
      <w:rFonts w:ascii="Calibri" w:hAnsi="Calibri"/>
      <w:b/>
      <w:bCs/>
      <w:kern w:val="44"/>
      <w:sz w:val="44"/>
      <w:szCs w:val="44"/>
    </w:rPr>
  </w:style>
  <w:style w:type="paragraph" w:styleId="TOC">
    <w:name w:val="TOC Heading"/>
    <w:basedOn w:val="1"/>
    <w:next w:val="a"/>
    <w:uiPriority w:val="39"/>
    <w:semiHidden/>
    <w:unhideWhenUsed/>
    <w:qFormat/>
    <w:rsid w:val="00C13A0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122563"/>
    <w:pPr>
      <w:tabs>
        <w:tab w:val="right" w:leader="dot" w:pos="8296"/>
      </w:tabs>
    </w:pPr>
    <w:rPr>
      <w:rFonts w:asciiTheme="majorEastAsia" w:eastAsiaTheme="majorEastAsia" w:hAnsiTheme="majorEastAsia" w:cs="宋体"/>
      <w:b/>
      <w:noProof/>
      <w:kern w:val="0"/>
      <w:sz w:val="32"/>
      <w:szCs w:val="32"/>
    </w:rPr>
  </w:style>
  <w:style w:type="character" w:styleId="a7">
    <w:name w:val="Hyperlink"/>
    <w:basedOn w:val="a0"/>
    <w:uiPriority w:val="99"/>
    <w:unhideWhenUsed/>
    <w:rsid w:val="00C13A06"/>
    <w:rPr>
      <w:color w:val="0000FF" w:themeColor="hyperlink"/>
      <w:u w:val="single"/>
    </w:rPr>
  </w:style>
  <w:style w:type="character" w:styleId="a8">
    <w:name w:val="annotation reference"/>
    <w:basedOn w:val="a0"/>
    <w:rsid w:val="00850E84"/>
    <w:rPr>
      <w:sz w:val="21"/>
      <w:szCs w:val="21"/>
    </w:rPr>
  </w:style>
  <w:style w:type="paragraph" w:styleId="a9">
    <w:name w:val="annotation text"/>
    <w:basedOn w:val="a"/>
    <w:link w:val="Char0"/>
    <w:rsid w:val="00850E84"/>
    <w:pPr>
      <w:jc w:val="left"/>
    </w:pPr>
  </w:style>
  <w:style w:type="character" w:customStyle="1" w:styleId="Char0">
    <w:name w:val="批注文字 Char"/>
    <w:basedOn w:val="a0"/>
    <w:link w:val="a9"/>
    <w:rsid w:val="00850E84"/>
    <w:rPr>
      <w:rFonts w:ascii="Calibri" w:hAnsi="Calibri"/>
      <w:kern w:val="2"/>
      <w:sz w:val="21"/>
      <w:szCs w:val="22"/>
    </w:rPr>
  </w:style>
  <w:style w:type="paragraph" w:styleId="aa">
    <w:name w:val="annotation subject"/>
    <w:basedOn w:val="a9"/>
    <w:next w:val="a9"/>
    <w:link w:val="Char1"/>
    <w:rsid w:val="00850E84"/>
    <w:rPr>
      <w:b/>
      <w:bCs/>
    </w:rPr>
  </w:style>
  <w:style w:type="character" w:customStyle="1" w:styleId="Char1">
    <w:name w:val="批注主题 Char"/>
    <w:basedOn w:val="Char0"/>
    <w:link w:val="aa"/>
    <w:rsid w:val="00850E84"/>
    <w:rPr>
      <w:rFonts w:ascii="Calibri" w:hAnsi="Calibri"/>
      <w:b/>
      <w:bCs/>
      <w:kern w:val="2"/>
      <w:sz w:val="21"/>
      <w:szCs w:val="22"/>
    </w:rPr>
  </w:style>
  <w:style w:type="paragraph" w:styleId="ab">
    <w:name w:val="List Paragraph"/>
    <w:basedOn w:val="a"/>
    <w:uiPriority w:val="34"/>
    <w:qFormat/>
    <w:rsid w:val="00A5460A"/>
    <w:pPr>
      <w:ind w:firstLineChars="200" w:firstLine="420"/>
    </w:pPr>
  </w:style>
</w:styles>
</file>

<file path=word/webSettings.xml><?xml version="1.0" encoding="utf-8"?>
<w:webSettings xmlns:r="http://schemas.openxmlformats.org/officeDocument/2006/relationships" xmlns:w="http://schemas.openxmlformats.org/wordprocessingml/2006/main">
  <w:divs>
    <w:div w:id="956333311">
      <w:bodyDiv w:val="1"/>
      <w:marLeft w:val="0"/>
      <w:marRight w:val="0"/>
      <w:marTop w:val="0"/>
      <w:marBottom w:val="0"/>
      <w:divBdr>
        <w:top w:val="none" w:sz="0" w:space="0" w:color="auto"/>
        <w:left w:val="none" w:sz="0" w:space="0" w:color="auto"/>
        <w:bottom w:val="none" w:sz="0" w:space="0" w:color="auto"/>
        <w:right w:val="none" w:sz="0" w:space="0" w:color="auto"/>
      </w:divBdr>
    </w:div>
    <w:div w:id="1397625275">
      <w:bodyDiv w:val="1"/>
      <w:marLeft w:val="0"/>
      <w:marRight w:val="0"/>
      <w:marTop w:val="0"/>
      <w:marBottom w:val="0"/>
      <w:divBdr>
        <w:top w:val="none" w:sz="0" w:space="0" w:color="auto"/>
        <w:left w:val="none" w:sz="0" w:space="0" w:color="auto"/>
        <w:bottom w:val="none" w:sz="0" w:space="0" w:color="auto"/>
        <w:right w:val="none" w:sz="0" w:space="0" w:color="auto"/>
      </w:divBdr>
    </w:div>
    <w:div w:id="1403601104">
      <w:bodyDiv w:val="1"/>
      <w:marLeft w:val="0"/>
      <w:marRight w:val="0"/>
      <w:marTop w:val="0"/>
      <w:marBottom w:val="0"/>
      <w:divBdr>
        <w:top w:val="none" w:sz="0" w:space="0" w:color="auto"/>
        <w:left w:val="none" w:sz="0" w:space="0" w:color="auto"/>
        <w:bottom w:val="none" w:sz="0" w:space="0" w:color="auto"/>
        <w:right w:val="none" w:sz="0" w:space="0" w:color="auto"/>
      </w:divBdr>
      <w:divsChild>
        <w:div w:id="670453901">
          <w:marLeft w:val="0"/>
          <w:marRight w:val="0"/>
          <w:marTop w:val="0"/>
          <w:marBottom w:val="0"/>
          <w:divBdr>
            <w:top w:val="none" w:sz="0" w:space="0" w:color="auto"/>
            <w:left w:val="none" w:sz="0" w:space="0" w:color="auto"/>
            <w:bottom w:val="none" w:sz="0" w:space="0" w:color="auto"/>
            <w:right w:val="none" w:sz="0" w:space="0" w:color="auto"/>
          </w:divBdr>
          <w:divsChild>
            <w:div w:id="8408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2596">
      <w:bodyDiv w:val="1"/>
      <w:marLeft w:val="0"/>
      <w:marRight w:val="0"/>
      <w:marTop w:val="0"/>
      <w:marBottom w:val="0"/>
      <w:divBdr>
        <w:top w:val="none" w:sz="0" w:space="0" w:color="auto"/>
        <w:left w:val="none" w:sz="0" w:space="0" w:color="auto"/>
        <w:bottom w:val="none" w:sz="0" w:space="0" w:color="auto"/>
        <w:right w:val="none" w:sz="0" w:space="0" w:color="auto"/>
      </w:divBdr>
    </w:div>
    <w:div w:id="2113237251">
      <w:bodyDiv w:val="1"/>
      <w:marLeft w:val="0"/>
      <w:marRight w:val="0"/>
      <w:marTop w:val="0"/>
      <w:marBottom w:val="0"/>
      <w:divBdr>
        <w:top w:val="none" w:sz="0" w:space="0" w:color="auto"/>
        <w:left w:val="none" w:sz="0" w:space="0" w:color="auto"/>
        <w:bottom w:val="none" w:sz="0" w:space="0" w:color="auto"/>
        <w:right w:val="none" w:sz="0" w:space="0" w:color="auto"/>
      </w:divBdr>
    </w:div>
    <w:div w:id="214233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6380-4F43-433C-8C9E-313609E3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728</Words>
  <Characters>4154</Characters>
  <Application>Microsoft Office Word</Application>
  <DocSecurity>0</DocSecurity>
  <Lines>34</Lines>
  <Paragraphs>9</Paragraphs>
  <ScaleCrop>false</ScaleCrop>
  <Company>微软中国</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四川省天泽贵金属有限责任公司</dc:title>
  <dc:creator>微软用户</dc:creator>
  <cp:lastModifiedBy>User</cp:lastModifiedBy>
  <cp:revision>17</cp:revision>
  <cp:lastPrinted>2019-02-25T01:37:00Z</cp:lastPrinted>
  <dcterms:created xsi:type="dcterms:W3CDTF">2019-02-12T02:21:00Z</dcterms:created>
  <dcterms:modified xsi:type="dcterms:W3CDTF">2019-02-25T03:07:00Z</dcterms:modified>
</cp:coreProperties>
</file>